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0C39A" w14:textId="276CD96E" w:rsidR="00277EFC" w:rsidRPr="00016809" w:rsidRDefault="00277EFC" w:rsidP="001712EE">
      <w:pPr>
        <w:suppressAutoHyphens/>
        <w:spacing w:after="0" w:line="276" w:lineRule="auto"/>
        <w:jc w:val="center"/>
        <w:rPr>
          <w:rFonts w:ascii="Times New Roman" w:hAnsi="Times New Roman" w:cs="Times New Roman"/>
          <w:b/>
          <w:bCs/>
          <w:sz w:val="28"/>
          <w:szCs w:val="28"/>
          <w:lang w:bidi="fa-IR"/>
        </w:rPr>
      </w:pPr>
      <w:r w:rsidRPr="00016809">
        <w:rPr>
          <w:rFonts w:ascii="Times New Roman" w:hAnsi="Times New Roman" w:cs="Times New Roman"/>
          <w:b/>
          <w:bCs/>
          <w:sz w:val="28"/>
          <w:szCs w:val="28"/>
          <w:lang w:bidi="fa-IR"/>
        </w:rPr>
        <w:t xml:space="preserve">PROTOCOL </w:t>
      </w:r>
    </w:p>
    <w:p w14:paraId="7B0CBCD7" w14:textId="77777777" w:rsidR="007C281C" w:rsidRPr="00016809" w:rsidRDefault="00E5422E" w:rsidP="001712EE">
      <w:pPr>
        <w:spacing w:after="0" w:line="276" w:lineRule="auto"/>
        <w:ind w:right="4"/>
        <w:jc w:val="center"/>
        <w:rPr>
          <w:rFonts w:ascii="Times New Roman" w:hAnsi="Times New Roman" w:cs="Times New Roman"/>
          <w:b/>
          <w:bCs/>
          <w:sz w:val="28"/>
          <w:szCs w:val="28"/>
          <w:rtl/>
          <w:lang w:bidi="fa-IR"/>
        </w:rPr>
      </w:pPr>
      <w:r w:rsidRPr="00016809">
        <w:rPr>
          <w:rFonts w:ascii="Times New Roman" w:hAnsi="Times New Roman" w:cs="Times New Roman"/>
          <w:b/>
          <w:bCs/>
          <w:sz w:val="28"/>
          <w:szCs w:val="28"/>
          <w:lang w:bidi="fa-IR"/>
        </w:rPr>
        <w:t>AMENDING</w:t>
      </w:r>
      <w:r w:rsidRPr="00016809">
        <w:rPr>
          <w:rFonts w:ascii="Times New Roman" w:hAnsi="Times New Roman" w:cs="Times New Roman"/>
          <w:b/>
          <w:bCs/>
          <w:sz w:val="28"/>
          <w:szCs w:val="28"/>
          <w:rtl/>
          <w:lang w:bidi="fa-IR"/>
        </w:rPr>
        <w:t xml:space="preserve"> </w:t>
      </w:r>
      <w:r w:rsidRPr="00016809">
        <w:rPr>
          <w:rFonts w:ascii="Times New Roman" w:hAnsi="Times New Roman" w:cs="Times New Roman"/>
          <w:b/>
          <w:bCs/>
          <w:sz w:val="28"/>
          <w:szCs w:val="28"/>
          <w:lang w:bidi="fa-IR"/>
        </w:rPr>
        <w:t>THE</w:t>
      </w:r>
      <w:r w:rsidR="00277EFC" w:rsidRPr="00016809">
        <w:rPr>
          <w:rFonts w:ascii="Times New Roman" w:hAnsi="Times New Roman" w:cs="Times New Roman"/>
          <w:b/>
          <w:bCs/>
          <w:sz w:val="28"/>
          <w:szCs w:val="28"/>
          <w:lang w:bidi="fa-IR"/>
        </w:rPr>
        <w:t xml:space="preserve"> AGREEMENT BETWEEN </w:t>
      </w:r>
    </w:p>
    <w:p w14:paraId="32B57267" w14:textId="6408F94B" w:rsidR="007C281C" w:rsidRPr="00016809" w:rsidRDefault="00761E5A" w:rsidP="001712EE">
      <w:pPr>
        <w:spacing w:after="0" w:line="276" w:lineRule="auto"/>
        <w:ind w:right="4"/>
        <w:jc w:val="center"/>
        <w:rPr>
          <w:rFonts w:ascii="Times New Roman" w:hAnsi="Times New Roman" w:cs="Times New Roman"/>
          <w:b/>
          <w:bCs/>
          <w:sz w:val="28"/>
          <w:szCs w:val="28"/>
          <w:rtl/>
          <w:lang w:bidi="fa-IR"/>
        </w:rPr>
      </w:pPr>
      <w:r w:rsidRPr="00016809">
        <w:rPr>
          <w:rFonts w:ascii="Times New Roman" w:hAnsi="Times New Roman" w:cs="Times New Roman"/>
          <w:b/>
          <w:bCs/>
          <w:sz w:val="28"/>
          <w:szCs w:val="28"/>
        </w:rPr>
        <w:t>THE GOVERNMNET OF</w:t>
      </w:r>
      <w:r w:rsidRPr="00016809">
        <w:rPr>
          <w:rFonts w:ascii="Times New Roman" w:hAnsi="Times New Roman" w:cs="Times New Roman"/>
          <w:b/>
          <w:bCs/>
          <w:sz w:val="28"/>
          <w:szCs w:val="28"/>
          <w:lang w:bidi="fa-IR"/>
        </w:rPr>
        <w:t xml:space="preserve"> THE REPUBLIC OF KAZAKHSTAN</w:t>
      </w:r>
    </w:p>
    <w:p w14:paraId="75F29B47" w14:textId="77777777" w:rsidR="007C281C" w:rsidRPr="00016809" w:rsidRDefault="006538FF" w:rsidP="001712EE">
      <w:pPr>
        <w:spacing w:after="0" w:line="276" w:lineRule="auto"/>
        <w:ind w:right="4"/>
        <w:jc w:val="center"/>
        <w:rPr>
          <w:rFonts w:ascii="Times New Roman" w:hAnsi="Times New Roman" w:cs="Times New Roman"/>
          <w:b/>
          <w:bCs/>
          <w:sz w:val="28"/>
          <w:szCs w:val="28"/>
          <w:rtl/>
          <w:lang w:bidi="fa-IR"/>
        </w:rPr>
      </w:pPr>
      <w:r w:rsidRPr="00016809">
        <w:rPr>
          <w:rFonts w:ascii="Times New Roman" w:hAnsi="Times New Roman" w:cs="Times New Roman"/>
          <w:b/>
          <w:bCs/>
          <w:sz w:val="28"/>
          <w:szCs w:val="28"/>
          <w:lang w:bidi="fa-IR"/>
        </w:rPr>
        <w:t xml:space="preserve"> </w:t>
      </w:r>
      <w:r w:rsidR="00277EFC" w:rsidRPr="00016809">
        <w:rPr>
          <w:rFonts w:ascii="Times New Roman" w:hAnsi="Times New Roman" w:cs="Times New Roman"/>
          <w:b/>
          <w:bCs/>
          <w:sz w:val="28"/>
          <w:szCs w:val="28"/>
          <w:lang w:bidi="fa-IR"/>
        </w:rPr>
        <w:t>AND</w:t>
      </w:r>
    </w:p>
    <w:p w14:paraId="773BE608" w14:textId="47509A52" w:rsidR="00277EFC" w:rsidRPr="00016809" w:rsidRDefault="00761E5A" w:rsidP="001712EE">
      <w:pPr>
        <w:spacing w:after="0" w:line="276" w:lineRule="auto"/>
        <w:ind w:right="4"/>
        <w:jc w:val="center"/>
        <w:rPr>
          <w:rFonts w:ascii="Times New Roman" w:hAnsi="Times New Roman" w:cs="Times New Roman"/>
          <w:b/>
          <w:bCs/>
          <w:sz w:val="28"/>
          <w:szCs w:val="28"/>
          <w:lang w:bidi="fa-IR"/>
        </w:rPr>
      </w:pPr>
      <w:r w:rsidRPr="00016809">
        <w:rPr>
          <w:rFonts w:ascii="Times New Roman" w:hAnsi="Times New Roman" w:cs="Times New Roman"/>
          <w:b/>
          <w:bCs/>
          <w:sz w:val="28"/>
          <w:szCs w:val="28"/>
        </w:rPr>
        <w:t>THE GOVERNMENT OF</w:t>
      </w:r>
      <w:r w:rsidRPr="00016809">
        <w:rPr>
          <w:rFonts w:ascii="Times New Roman" w:hAnsi="Times New Roman" w:cs="Times New Roman"/>
          <w:b/>
          <w:bCs/>
          <w:sz w:val="28"/>
          <w:szCs w:val="28"/>
          <w:lang w:bidi="fa-IR"/>
        </w:rPr>
        <w:t xml:space="preserve"> THE ISLAMIC REPUBLIC OF IRAN</w:t>
      </w:r>
    </w:p>
    <w:p w14:paraId="5E5AB327" w14:textId="0FE6FB67" w:rsidR="00277EFC" w:rsidRPr="00016809" w:rsidRDefault="00EE50FB" w:rsidP="001712EE">
      <w:pPr>
        <w:suppressAutoHyphens/>
        <w:spacing w:after="0" w:line="276" w:lineRule="auto"/>
        <w:jc w:val="center"/>
        <w:rPr>
          <w:rFonts w:ascii="Times New Roman" w:hAnsi="Times New Roman" w:cs="Times New Roman"/>
          <w:b/>
          <w:bCs/>
          <w:color w:val="4472C4" w:themeColor="accent5"/>
          <w:sz w:val="28"/>
          <w:szCs w:val="28"/>
          <w:lang w:bidi="fa-IR"/>
        </w:rPr>
      </w:pPr>
      <w:r w:rsidRPr="00016809">
        <w:rPr>
          <w:rFonts w:ascii="Times New Roman" w:hAnsi="Times New Roman" w:cs="Times New Roman"/>
          <w:b/>
          <w:bCs/>
          <w:sz w:val="28"/>
          <w:szCs w:val="28"/>
          <w:lang w:bidi="fa-IR"/>
        </w:rPr>
        <w:t xml:space="preserve">FOR THE </w:t>
      </w:r>
      <w:r w:rsidR="007461FA" w:rsidRPr="00016809">
        <w:rPr>
          <w:rFonts w:ascii="Times New Roman" w:hAnsi="Times New Roman" w:cs="Times New Roman"/>
          <w:b/>
          <w:bCs/>
          <w:sz w:val="28"/>
          <w:szCs w:val="28"/>
          <w:lang w:bidi="fa-IR"/>
        </w:rPr>
        <w:t>AVOIDANCE</w:t>
      </w:r>
      <w:r w:rsidR="00463BBB" w:rsidRPr="00016809">
        <w:rPr>
          <w:rFonts w:ascii="Times New Roman" w:hAnsi="Times New Roman" w:cs="Times New Roman"/>
          <w:b/>
          <w:bCs/>
          <w:sz w:val="28"/>
          <w:szCs w:val="28"/>
          <w:lang w:bidi="fa-IR"/>
        </w:rPr>
        <w:t xml:space="preserve"> </w:t>
      </w:r>
      <w:r w:rsidRPr="00016809">
        <w:rPr>
          <w:rFonts w:ascii="Times New Roman" w:hAnsi="Times New Roman" w:cs="Times New Roman"/>
          <w:b/>
          <w:bCs/>
          <w:sz w:val="28"/>
          <w:szCs w:val="28"/>
          <w:lang w:bidi="fa-IR"/>
        </w:rPr>
        <w:t xml:space="preserve">OF DOUBLE </w:t>
      </w:r>
      <w:r w:rsidR="00277EFC" w:rsidRPr="00016809">
        <w:rPr>
          <w:rFonts w:ascii="Times New Roman" w:hAnsi="Times New Roman" w:cs="Times New Roman"/>
          <w:b/>
          <w:bCs/>
          <w:sz w:val="28"/>
          <w:szCs w:val="28"/>
          <w:lang w:bidi="fa-IR"/>
        </w:rPr>
        <w:t xml:space="preserve">TAXATION </w:t>
      </w:r>
      <w:r w:rsidR="00E5422E" w:rsidRPr="00016809">
        <w:rPr>
          <w:rFonts w:ascii="Times New Roman" w:hAnsi="Times New Roman" w:cs="Times New Roman"/>
          <w:b/>
          <w:bCs/>
          <w:sz w:val="28"/>
          <w:szCs w:val="28"/>
          <w:lang w:bidi="fa-IR"/>
        </w:rPr>
        <w:t xml:space="preserve">AND THE PREVENTION OF FISCAL EVASION WITH RESPECT TO TAXES </w:t>
      </w:r>
      <w:r w:rsidR="00277EFC" w:rsidRPr="00016809">
        <w:rPr>
          <w:rFonts w:ascii="Times New Roman" w:hAnsi="Times New Roman" w:cs="Times New Roman"/>
          <w:b/>
          <w:bCs/>
          <w:sz w:val="28"/>
          <w:szCs w:val="28"/>
          <w:lang w:bidi="fa-IR"/>
        </w:rPr>
        <w:t>ON INCOME AND ON CAPITAL</w:t>
      </w:r>
      <w:r w:rsidR="003A4815" w:rsidRPr="00016809">
        <w:rPr>
          <w:rFonts w:ascii="Times New Roman" w:hAnsi="Times New Roman" w:cs="Times New Roman"/>
          <w:b/>
          <w:bCs/>
          <w:sz w:val="28"/>
          <w:szCs w:val="28"/>
          <w:lang w:val="kk-KZ" w:bidi="fa-IR"/>
        </w:rPr>
        <w:t xml:space="preserve"> </w:t>
      </w:r>
      <w:r w:rsidR="00B177BA" w:rsidRPr="00016809">
        <w:rPr>
          <w:rFonts w:ascii="Times New Roman" w:hAnsi="Times New Roman" w:cs="Times New Roman"/>
          <w:b/>
          <w:bCs/>
          <w:sz w:val="28"/>
          <w:szCs w:val="28"/>
          <w:lang w:bidi="fa-IR"/>
        </w:rPr>
        <w:t>DATED</w:t>
      </w:r>
      <w:r w:rsidR="00277EFC" w:rsidRPr="00016809">
        <w:rPr>
          <w:rFonts w:ascii="Times New Roman" w:hAnsi="Times New Roman" w:cs="Times New Roman"/>
          <w:b/>
          <w:bCs/>
          <w:sz w:val="28"/>
          <w:szCs w:val="28"/>
          <w:lang w:bidi="fa-IR"/>
        </w:rPr>
        <w:t xml:space="preserve"> </w:t>
      </w:r>
      <w:r w:rsidR="003A4815" w:rsidRPr="00016809">
        <w:rPr>
          <w:rFonts w:ascii="Times New Roman" w:hAnsi="Times New Roman" w:cs="Times New Roman"/>
          <w:b/>
          <w:bCs/>
          <w:sz w:val="28"/>
          <w:szCs w:val="28"/>
          <w:lang w:bidi="fa-IR"/>
        </w:rPr>
        <w:t xml:space="preserve">16 </w:t>
      </w:r>
      <w:r w:rsidR="00E01C95" w:rsidRPr="00016809">
        <w:rPr>
          <w:rFonts w:ascii="Times New Roman" w:hAnsi="Times New Roman" w:cs="Times New Roman"/>
          <w:b/>
          <w:bCs/>
          <w:sz w:val="28"/>
          <w:szCs w:val="28"/>
          <w:lang w:bidi="fa-IR"/>
        </w:rPr>
        <w:t>J</w:t>
      </w:r>
      <w:r w:rsidR="00D64D4B" w:rsidRPr="00016809">
        <w:rPr>
          <w:rFonts w:ascii="Times New Roman" w:hAnsi="Times New Roman" w:cs="Times New Roman"/>
          <w:b/>
          <w:bCs/>
          <w:sz w:val="28"/>
          <w:szCs w:val="28"/>
          <w:lang w:bidi="fa-IR"/>
        </w:rPr>
        <w:t>A</w:t>
      </w:r>
      <w:r w:rsidR="00E01C95" w:rsidRPr="00016809">
        <w:rPr>
          <w:rFonts w:ascii="Times New Roman" w:hAnsi="Times New Roman" w:cs="Times New Roman"/>
          <w:b/>
          <w:bCs/>
          <w:sz w:val="28"/>
          <w:szCs w:val="28"/>
          <w:lang w:bidi="fa-IR"/>
        </w:rPr>
        <w:t>NU</w:t>
      </w:r>
      <w:r w:rsidR="00D5115F" w:rsidRPr="00016809">
        <w:rPr>
          <w:rFonts w:ascii="Times New Roman" w:hAnsi="Times New Roman" w:cs="Times New Roman"/>
          <w:b/>
          <w:bCs/>
          <w:sz w:val="28"/>
          <w:szCs w:val="28"/>
          <w:lang w:bidi="fa-IR"/>
        </w:rPr>
        <w:t>A</w:t>
      </w:r>
      <w:r w:rsidR="00E01C95" w:rsidRPr="00016809">
        <w:rPr>
          <w:rFonts w:ascii="Times New Roman" w:hAnsi="Times New Roman" w:cs="Times New Roman"/>
          <w:b/>
          <w:bCs/>
          <w:sz w:val="28"/>
          <w:szCs w:val="28"/>
          <w:lang w:bidi="fa-IR"/>
        </w:rPr>
        <w:t>RY</w:t>
      </w:r>
      <w:r w:rsidR="0043470E" w:rsidRPr="00016809">
        <w:rPr>
          <w:rFonts w:ascii="Times New Roman" w:hAnsi="Times New Roman" w:cs="Times New Roman"/>
          <w:b/>
          <w:bCs/>
          <w:sz w:val="28"/>
          <w:szCs w:val="28"/>
          <w:lang w:bidi="fa-IR"/>
        </w:rPr>
        <w:t xml:space="preserve"> </w:t>
      </w:r>
      <w:r w:rsidR="00E5422E" w:rsidRPr="00016809">
        <w:rPr>
          <w:rFonts w:ascii="Times New Roman" w:hAnsi="Times New Roman" w:cs="Times New Roman"/>
          <w:b/>
          <w:bCs/>
          <w:sz w:val="28"/>
          <w:szCs w:val="28"/>
          <w:lang w:bidi="fa-IR"/>
        </w:rPr>
        <w:t>1996</w:t>
      </w:r>
      <w:r w:rsidR="00AC1C8E" w:rsidRPr="00016809">
        <w:rPr>
          <w:rFonts w:ascii="Times New Roman" w:hAnsi="Times New Roman" w:cs="Times New Roman"/>
          <w:b/>
          <w:bCs/>
          <w:sz w:val="28"/>
          <w:szCs w:val="28"/>
          <w:lang w:bidi="fa-IR"/>
        </w:rPr>
        <w:t xml:space="preserve"> </w:t>
      </w:r>
      <w:r w:rsidR="0043470E" w:rsidRPr="00016809">
        <w:rPr>
          <w:rFonts w:ascii="Times New Roman" w:hAnsi="Times New Roman" w:cs="Times New Roman"/>
          <w:b/>
          <w:bCs/>
          <w:sz w:val="28"/>
          <w:szCs w:val="28"/>
          <w:lang w:bidi="fa-IR"/>
        </w:rPr>
        <w:t>(</w:t>
      </w:r>
      <w:r w:rsidR="00E5422E" w:rsidRPr="00016809">
        <w:rPr>
          <w:rFonts w:ascii="Times New Roman" w:hAnsi="Times New Roman" w:cs="Times New Roman"/>
          <w:b/>
          <w:bCs/>
          <w:sz w:val="28"/>
          <w:szCs w:val="28"/>
          <w:lang w:bidi="fa-IR"/>
        </w:rPr>
        <w:t>D</w:t>
      </w:r>
      <w:r w:rsidR="006E166B" w:rsidRPr="00016809">
        <w:rPr>
          <w:rFonts w:ascii="Times New Roman" w:hAnsi="Times New Roman" w:cs="Times New Roman"/>
          <w:b/>
          <w:bCs/>
          <w:sz w:val="28"/>
          <w:szCs w:val="28"/>
          <w:lang w:bidi="fa-IR"/>
        </w:rPr>
        <w:t>E</w:t>
      </w:r>
      <w:r w:rsidR="00E5422E" w:rsidRPr="00016809">
        <w:rPr>
          <w:rFonts w:ascii="Times New Roman" w:hAnsi="Times New Roman" w:cs="Times New Roman"/>
          <w:b/>
          <w:bCs/>
          <w:sz w:val="28"/>
          <w:szCs w:val="28"/>
          <w:lang w:bidi="fa-IR"/>
        </w:rPr>
        <w:t>Y</w:t>
      </w:r>
      <w:r w:rsidR="0043470E" w:rsidRPr="00016809">
        <w:rPr>
          <w:rFonts w:ascii="Times New Roman" w:hAnsi="Times New Roman" w:cs="Times New Roman"/>
          <w:b/>
          <w:bCs/>
          <w:sz w:val="28"/>
          <w:szCs w:val="28"/>
          <w:lang w:bidi="fa-IR"/>
        </w:rPr>
        <w:t xml:space="preserve"> 26</w:t>
      </w:r>
      <w:r w:rsidR="00AC1C8E" w:rsidRPr="00016809">
        <w:rPr>
          <w:rFonts w:ascii="Times New Roman" w:hAnsi="Times New Roman" w:cs="Times New Roman"/>
          <w:b/>
          <w:bCs/>
          <w:sz w:val="28"/>
          <w:szCs w:val="28"/>
          <w:lang w:bidi="fa-IR"/>
        </w:rPr>
        <w:t>, 13</w:t>
      </w:r>
      <w:r w:rsidR="00E5422E" w:rsidRPr="00016809">
        <w:rPr>
          <w:rFonts w:ascii="Times New Roman" w:hAnsi="Times New Roman" w:cs="Times New Roman"/>
          <w:b/>
          <w:bCs/>
          <w:sz w:val="28"/>
          <w:szCs w:val="28"/>
          <w:lang w:bidi="fa-IR"/>
        </w:rPr>
        <w:t>74</w:t>
      </w:r>
      <w:r w:rsidR="00AC1C8E" w:rsidRPr="00016809">
        <w:rPr>
          <w:rFonts w:ascii="Times New Roman" w:hAnsi="Times New Roman" w:cs="Times New Roman"/>
          <w:b/>
          <w:bCs/>
          <w:sz w:val="28"/>
          <w:szCs w:val="28"/>
          <w:lang w:bidi="fa-IR"/>
        </w:rPr>
        <w:t xml:space="preserve"> SOLAR </w:t>
      </w:r>
      <w:r w:rsidR="009B4DB1" w:rsidRPr="00016809">
        <w:rPr>
          <w:rFonts w:ascii="Times New Roman" w:hAnsi="Times New Roman" w:cs="Times New Roman"/>
          <w:b/>
          <w:bCs/>
          <w:sz w:val="28"/>
          <w:szCs w:val="28"/>
          <w:lang w:bidi="fa-IR"/>
        </w:rPr>
        <w:t>HIJR</w:t>
      </w:r>
      <w:r w:rsidR="005A70C3" w:rsidRPr="00016809">
        <w:rPr>
          <w:rFonts w:ascii="Times New Roman" w:hAnsi="Times New Roman" w:cs="Times New Roman"/>
          <w:b/>
          <w:bCs/>
          <w:sz w:val="28"/>
          <w:szCs w:val="28"/>
          <w:lang w:bidi="fa-IR"/>
        </w:rPr>
        <w:t>A</w:t>
      </w:r>
      <w:r w:rsidR="00581FE4" w:rsidRPr="00016809">
        <w:rPr>
          <w:rFonts w:ascii="Times New Roman" w:hAnsi="Times New Roman" w:cs="Times New Roman"/>
          <w:b/>
          <w:bCs/>
          <w:sz w:val="28"/>
          <w:szCs w:val="28"/>
          <w:lang w:bidi="fa-IR"/>
        </w:rPr>
        <w:t>)</w:t>
      </w:r>
    </w:p>
    <w:p w14:paraId="2B7FF4CB" w14:textId="767FB98C" w:rsidR="00EF0453" w:rsidRPr="00016809" w:rsidRDefault="00EF0453" w:rsidP="001712EE">
      <w:pPr>
        <w:spacing w:after="0" w:line="276" w:lineRule="auto"/>
        <w:jc w:val="center"/>
        <w:rPr>
          <w:rFonts w:ascii="Times New Roman" w:hAnsi="Times New Roman" w:cs="Times New Roman"/>
          <w:b/>
          <w:bCs/>
          <w:color w:val="0070C0"/>
          <w:sz w:val="28"/>
          <w:szCs w:val="28"/>
          <w:lang w:bidi="fa-IR"/>
        </w:rPr>
      </w:pPr>
    </w:p>
    <w:p w14:paraId="1CFE1504" w14:textId="77777777" w:rsidR="000135A3" w:rsidRPr="00016809" w:rsidRDefault="000135A3" w:rsidP="001712EE">
      <w:pPr>
        <w:spacing w:after="0" w:line="276" w:lineRule="auto"/>
        <w:jc w:val="center"/>
        <w:rPr>
          <w:rFonts w:ascii="Times New Roman" w:hAnsi="Times New Roman" w:cs="Times New Roman"/>
          <w:b/>
          <w:bCs/>
          <w:color w:val="0070C0"/>
          <w:sz w:val="28"/>
          <w:szCs w:val="28"/>
          <w:lang w:bidi="fa-IR"/>
        </w:rPr>
      </w:pPr>
    </w:p>
    <w:p w14:paraId="25D28508" w14:textId="280752F7" w:rsidR="00EF0453" w:rsidRPr="00016809" w:rsidRDefault="00EF0453" w:rsidP="001712EE">
      <w:pPr>
        <w:spacing w:after="0" w:line="276" w:lineRule="auto"/>
        <w:jc w:val="both"/>
        <w:rPr>
          <w:rFonts w:ascii="Times New Roman" w:hAnsi="Times New Roman" w:cs="Times New Roman"/>
          <w:sz w:val="28"/>
          <w:szCs w:val="28"/>
          <w:lang w:bidi="fa-IR"/>
        </w:rPr>
      </w:pPr>
      <w:r w:rsidRPr="00016809">
        <w:rPr>
          <w:rFonts w:ascii="Times New Roman" w:hAnsi="Times New Roman" w:cs="Times New Roman"/>
          <w:b/>
          <w:bCs/>
          <w:color w:val="0070C0"/>
          <w:sz w:val="28"/>
          <w:szCs w:val="28"/>
          <w:lang w:bidi="fa-IR"/>
        </w:rPr>
        <w:tab/>
      </w:r>
      <w:r w:rsidR="00D5115F" w:rsidRPr="00016809">
        <w:rPr>
          <w:rFonts w:ascii="Times New Roman" w:hAnsi="Times New Roman" w:cs="Times New Roman"/>
          <w:sz w:val="28"/>
          <w:szCs w:val="28"/>
        </w:rPr>
        <w:t xml:space="preserve">The Government </w:t>
      </w:r>
      <w:r w:rsidR="00015B09" w:rsidRPr="00016809">
        <w:rPr>
          <w:rFonts w:ascii="Times New Roman" w:hAnsi="Times New Roman" w:cs="Times New Roman"/>
          <w:sz w:val="28"/>
          <w:szCs w:val="28"/>
        </w:rPr>
        <w:t>of</w:t>
      </w:r>
      <w:r w:rsidR="00D5115F" w:rsidRPr="00016809">
        <w:rPr>
          <w:rFonts w:ascii="Times New Roman" w:hAnsi="Times New Roman" w:cs="Times New Roman"/>
          <w:sz w:val="28"/>
          <w:szCs w:val="28"/>
          <w:lang w:bidi="fa-IR"/>
        </w:rPr>
        <w:t xml:space="preserve"> the </w:t>
      </w:r>
      <w:r w:rsidR="00D74D40" w:rsidRPr="00016809">
        <w:rPr>
          <w:rFonts w:ascii="Times New Roman" w:hAnsi="Times New Roman" w:cs="Times New Roman"/>
          <w:sz w:val="28"/>
          <w:szCs w:val="28"/>
          <w:lang w:bidi="fa-IR"/>
        </w:rPr>
        <w:t xml:space="preserve">Republic of Kazakhstan </w:t>
      </w:r>
    </w:p>
    <w:p w14:paraId="3C0683C1" w14:textId="77777777" w:rsidR="00066565" w:rsidRPr="00016809" w:rsidRDefault="00066565" w:rsidP="001712EE">
      <w:pPr>
        <w:spacing w:after="0" w:line="276" w:lineRule="auto"/>
        <w:jc w:val="both"/>
        <w:rPr>
          <w:rFonts w:ascii="Times New Roman" w:hAnsi="Times New Roman" w:cs="Times New Roman"/>
          <w:sz w:val="28"/>
          <w:szCs w:val="28"/>
          <w:lang w:bidi="fa-IR"/>
        </w:rPr>
      </w:pPr>
    </w:p>
    <w:p w14:paraId="3F8C4964" w14:textId="593930C5" w:rsidR="00D5115F" w:rsidRPr="00016809" w:rsidRDefault="00EF0453" w:rsidP="001712EE">
      <w:pPr>
        <w:spacing w:after="0" w:line="276" w:lineRule="auto"/>
        <w:jc w:val="both"/>
        <w:rPr>
          <w:rFonts w:ascii="Times New Roman" w:hAnsi="Times New Roman" w:cs="Times New Roman"/>
          <w:sz w:val="28"/>
          <w:szCs w:val="28"/>
          <w:lang w:bidi="fa-IR"/>
        </w:rPr>
      </w:pPr>
      <w:r w:rsidRPr="00016809">
        <w:rPr>
          <w:rFonts w:ascii="Times New Roman" w:hAnsi="Times New Roman" w:cs="Times New Roman"/>
          <w:sz w:val="28"/>
          <w:szCs w:val="28"/>
          <w:lang w:bidi="fa-IR"/>
        </w:rPr>
        <w:tab/>
      </w:r>
      <w:r w:rsidR="00066565" w:rsidRPr="00016809">
        <w:rPr>
          <w:rFonts w:ascii="Times New Roman" w:hAnsi="Times New Roman" w:cs="Times New Roman"/>
          <w:sz w:val="28"/>
          <w:szCs w:val="28"/>
          <w:lang w:bidi="fa-IR"/>
        </w:rPr>
        <w:t>a</w:t>
      </w:r>
      <w:r w:rsidR="00D5115F" w:rsidRPr="00016809">
        <w:rPr>
          <w:rFonts w:ascii="Times New Roman" w:hAnsi="Times New Roman" w:cs="Times New Roman"/>
          <w:sz w:val="28"/>
          <w:szCs w:val="28"/>
          <w:lang w:bidi="fa-IR"/>
        </w:rPr>
        <w:t>nd</w:t>
      </w:r>
    </w:p>
    <w:p w14:paraId="720FC722" w14:textId="77777777" w:rsidR="00066565" w:rsidRPr="00016809" w:rsidRDefault="00066565" w:rsidP="001712EE">
      <w:pPr>
        <w:spacing w:after="0" w:line="276" w:lineRule="auto"/>
        <w:jc w:val="both"/>
        <w:rPr>
          <w:rFonts w:ascii="Times New Roman" w:hAnsi="Times New Roman" w:cs="Times New Roman"/>
          <w:sz w:val="28"/>
          <w:szCs w:val="28"/>
          <w:lang w:bidi="fa-IR"/>
        </w:rPr>
      </w:pPr>
    </w:p>
    <w:p w14:paraId="03E85540" w14:textId="0210D089" w:rsidR="00D5115F" w:rsidRPr="00016809" w:rsidRDefault="00EF0453" w:rsidP="001712EE">
      <w:pPr>
        <w:spacing w:after="0" w:line="276" w:lineRule="auto"/>
        <w:jc w:val="both"/>
        <w:rPr>
          <w:rFonts w:ascii="Times New Roman" w:hAnsi="Times New Roman" w:cs="Times New Roman"/>
          <w:sz w:val="28"/>
          <w:szCs w:val="28"/>
          <w:lang w:bidi="fa-IR"/>
        </w:rPr>
      </w:pPr>
      <w:r w:rsidRPr="00016809">
        <w:rPr>
          <w:rFonts w:ascii="Times New Roman" w:hAnsi="Times New Roman" w:cs="Times New Roman"/>
          <w:sz w:val="28"/>
          <w:szCs w:val="28"/>
        </w:rPr>
        <w:tab/>
      </w:r>
      <w:r w:rsidR="00D5115F" w:rsidRPr="00016809">
        <w:rPr>
          <w:rFonts w:ascii="Times New Roman" w:hAnsi="Times New Roman" w:cs="Times New Roman"/>
          <w:sz w:val="28"/>
          <w:szCs w:val="28"/>
        </w:rPr>
        <w:t>the Government of</w:t>
      </w:r>
      <w:r w:rsidR="00D5115F" w:rsidRPr="00016809">
        <w:rPr>
          <w:rFonts w:ascii="Times New Roman" w:hAnsi="Times New Roman" w:cs="Times New Roman"/>
          <w:sz w:val="28"/>
          <w:szCs w:val="28"/>
          <w:lang w:bidi="fa-IR"/>
        </w:rPr>
        <w:t xml:space="preserve"> the</w:t>
      </w:r>
      <w:r w:rsidR="00D74D40" w:rsidRPr="00016809">
        <w:rPr>
          <w:rFonts w:ascii="Times New Roman" w:hAnsi="Times New Roman" w:cs="Times New Roman"/>
          <w:sz w:val="28"/>
          <w:szCs w:val="28"/>
          <w:lang w:val="kk-KZ" w:bidi="fa-IR"/>
        </w:rPr>
        <w:t xml:space="preserve"> </w:t>
      </w:r>
      <w:r w:rsidR="00D74D40" w:rsidRPr="00016809">
        <w:rPr>
          <w:rFonts w:ascii="Times New Roman" w:hAnsi="Times New Roman" w:cs="Times New Roman"/>
          <w:sz w:val="28"/>
          <w:szCs w:val="28"/>
          <w:lang w:bidi="fa-IR"/>
        </w:rPr>
        <w:t>Islamic Republic of Iran</w:t>
      </w:r>
      <w:r w:rsidR="00685EA2" w:rsidRPr="00016809">
        <w:rPr>
          <w:rFonts w:ascii="Times New Roman" w:hAnsi="Times New Roman" w:cs="Times New Roman"/>
          <w:sz w:val="28"/>
          <w:szCs w:val="28"/>
          <w:lang w:bidi="fa-IR"/>
        </w:rPr>
        <w:t>,</w:t>
      </w:r>
    </w:p>
    <w:p w14:paraId="5A1CB883" w14:textId="77777777" w:rsidR="00066565" w:rsidRPr="00016809" w:rsidRDefault="00066565" w:rsidP="001712EE">
      <w:pPr>
        <w:spacing w:after="0" w:line="276" w:lineRule="auto"/>
        <w:jc w:val="both"/>
        <w:rPr>
          <w:rFonts w:ascii="Times New Roman" w:hAnsi="Times New Roman" w:cs="Times New Roman"/>
          <w:sz w:val="28"/>
          <w:szCs w:val="28"/>
          <w:lang w:bidi="fa-IR"/>
        </w:rPr>
      </w:pPr>
    </w:p>
    <w:p w14:paraId="031B3C84" w14:textId="18F79B7E" w:rsidR="00D5115F" w:rsidRPr="00016809" w:rsidRDefault="00EF0453" w:rsidP="001712EE">
      <w:pPr>
        <w:suppressAutoHyphens/>
        <w:spacing w:after="0" w:line="276" w:lineRule="auto"/>
        <w:jc w:val="both"/>
        <w:rPr>
          <w:rFonts w:ascii="Times New Roman" w:hAnsi="Times New Roman" w:cs="Times New Roman"/>
          <w:i/>
          <w:iCs/>
          <w:color w:val="000000" w:themeColor="text1"/>
          <w:sz w:val="28"/>
          <w:szCs w:val="28"/>
        </w:rPr>
      </w:pPr>
      <w:r w:rsidRPr="00016809">
        <w:rPr>
          <w:rFonts w:ascii="Times New Roman" w:hAnsi="Times New Roman" w:cs="Times New Roman"/>
          <w:color w:val="000000" w:themeColor="text1"/>
          <w:sz w:val="28"/>
          <w:szCs w:val="28"/>
          <w:lang w:bidi="fa-IR"/>
        </w:rPr>
        <w:tab/>
      </w:r>
      <w:r w:rsidR="00D5115F" w:rsidRPr="00016809">
        <w:rPr>
          <w:rFonts w:ascii="Times New Roman" w:hAnsi="Times New Roman" w:cs="Times New Roman"/>
          <w:color w:val="000000" w:themeColor="text1"/>
          <w:sz w:val="28"/>
          <w:szCs w:val="28"/>
          <w:lang w:bidi="fa-IR"/>
        </w:rPr>
        <w:t xml:space="preserve">Desiring to conclude a Protocol </w:t>
      </w:r>
      <w:r w:rsidR="00D5115F" w:rsidRPr="00016809">
        <w:rPr>
          <w:rFonts w:ascii="Times New Roman" w:hAnsi="Times New Roman" w:cs="Times New Roman"/>
          <w:color w:val="000000" w:themeColor="text1"/>
          <w:sz w:val="28"/>
          <w:szCs w:val="28"/>
        </w:rPr>
        <w:t>amending</w:t>
      </w:r>
      <w:r w:rsidR="005A3E22" w:rsidRPr="00016809">
        <w:rPr>
          <w:rFonts w:ascii="Times New Roman" w:hAnsi="Times New Roman" w:cs="Times New Roman"/>
          <w:color w:val="000000" w:themeColor="text1"/>
          <w:sz w:val="28"/>
          <w:szCs w:val="28"/>
          <w:lang w:bidi="fa-IR"/>
        </w:rPr>
        <w:t xml:space="preserve"> </w:t>
      </w:r>
      <w:r w:rsidR="00D5115F" w:rsidRPr="00016809">
        <w:rPr>
          <w:rFonts w:ascii="Times New Roman" w:hAnsi="Times New Roman" w:cs="Times New Roman"/>
          <w:color w:val="000000" w:themeColor="text1"/>
          <w:sz w:val="28"/>
          <w:szCs w:val="28"/>
          <w:lang w:bidi="fa-IR"/>
        </w:rPr>
        <w:t xml:space="preserve">the Agreement between </w:t>
      </w:r>
      <w:r w:rsidR="00D5115F" w:rsidRPr="00016809">
        <w:rPr>
          <w:rFonts w:ascii="Times New Roman" w:hAnsi="Times New Roman" w:cs="Times New Roman"/>
          <w:color w:val="000000" w:themeColor="text1"/>
          <w:sz w:val="28"/>
          <w:szCs w:val="28"/>
        </w:rPr>
        <w:t>the Government of</w:t>
      </w:r>
      <w:r w:rsidR="00D5115F" w:rsidRPr="00016809">
        <w:rPr>
          <w:rFonts w:ascii="Times New Roman" w:hAnsi="Times New Roman" w:cs="Times New Roman"/>
          <w:color w:val="000000" w:themeColor="text1"/>
          <w:sz w:val="28"/>
          <w:szCs w:val="28"/>
          <w:lang w:bidi="fa-IR"/>
        </w:rPr>
        <w:t xml:space="preserve"> the Republic of Kazakhstan </w:t>
      </w:r>
      <w:r w:rsidR="000C17C2" w:rsidRPr="00016809">
        <w:rPr>
          <w:rFonts w:ascii="Times New Roman" w:hAnsi="Times New Roman" w:cs="Times New Roman"/>
          <w:color w:val="000000" w:themeColor="text1"/>
          <w:sz w:val="28"/>
          <w:szCs w:val="28"/>
          <w:lang w:bidi="fa-IR"/>
        </w:rPr>
        <w:t>and</w:t>
      </w:r>
      <w:r w:rsidR="000C17C2" w:rsidRPr="00016809">
        <w:rPr>
          <w:rFonts w:ascii="Times New Roman" w:hAnsi="Times New Roman" w:cs="Times New Roman"/>
          <w:color w:val="000000" w:themeColor="text1"/>
          <w:sz w:val="28"/>
          <w:szCs w:val="28"/>
        </w:rPr>
        <w:t xml:space="preserve"> the Government of </w:t>
      </w:r>
      <w:r w:rsidR="000C17C2" w:rsidRPr="00016809">
        <w:rPr>
          <w:rFonts w:ascii="Times New Roman" w:hAnsi="Times New Roman" w:cs="Times New Roman"/>
          <w:color w:val="000000" w:themeColor="text1"/>
          <w:sz w:val="28"/>
          <w:szCs w:val="28"/>
          <w:lang w:bidi="fa-IR"/>
        </w:rPr>
        <w:t>the</w:t>
      </w:r>
      <w:r w:rsidR="000C17C2" w:rsidRPr="00016809">
        <w:rPr>
          <w:rFonts w:ascii="Times New Roman" w:hAnsi="Times New Roman" w:cs="Times New Roman"/>
          <w:color w:val="000000" w:themeColor="text1"/>
          <w:sz w:val="28"/>
          <w:szCs w:val="28"/>
          <w:rtl/>
          <w:lang w:bidi="fa-IR"/>
        </w:rPr>
        <w:t xml:space="preserve"> </w:t>
      </w:r>
      <w:r w:rsidR="000C17C2" w:rsidRPr="00016809">
        <w:rPr>
          <w:rFonts w:ascii="Times New Roman" w:hAnsi="Times New Roman" w:cs="Times New Roman"/>
          <w:color w:val="000000" w:themeColor="text1"/>
          <w:sz w:val="28"/>
          <w:szCs w:val="28"/>
          <w:lang w:bidi="fa-IR"/>
        </w:rPr>
        <w:t xml:space="preserve">Islamic Republic of Iran </w:t>
      </w:r>
      <w:r w:rsidR="00D5115F" w:rsidRPr="00016809">
        <w:rPr>
          <w:rFonts w:ascii="Times New Roman" w:hAnsi="Times New Roman" w:cs="Times New Roman"/>
          <w:color w:val="000000" w:themeColor="text1"/>
          <w:sz w:val="28"/>
          <w:szCs w:val="28"/>
          <w:lang w:bidi="fa-IR"/>
        </w:rPr>
        <w:t xml:space="preserve">for the Avoidance of Double Taxation and the Prevention of Fiscal Evasion with respect to </w:t>
      </w:r>
      <w:r w:rsidR="00A57C94" w:rsidRPr="00016809">
        <w:rPr>
          <w:rFonts w:ascii="Times New Roman" w:hAnsi="Times New Roman" w:cs="Times New Roman"/>
          <w:color w:val="000000" w:themeColor="text1"/>
          <w:sz w:val="28"/>
          <w:szCs w:val="28"/>
          <w:lang w:bidi="fa-IR"/>
        </w:rPr>
        <w:t>T</w:t>
      </w:r>
      <w:r w:rsidR="00D5115F" w:rsidRPr="00016809">
        <w:rPr>
          <w:rFonts w:ascii="Times New Roman" w:hAnsi="Times New Roman" w:cs="Times New Roman"/>
          <w:color w:val="000000" w:themeColor="text1"/>
          <w:sz w:val="28"/>
          <w:szCs w:val="28"/>
          <w:lang w:bidi="fa-IR"/>
        </w:rPr>
        <w:t>axes on Income and on Capital</w:t>
      </w:r>
      <w:r w:rsidR="00FB4B1E" w:rsidRPr="00016809">
        <w:rPr>
          <w:rFonts w:ascii="Times New Roman" w:hAnsi="Times New Roman" w:cs="Times New Roman"/>
          <w:color w:val="000000" w:themeColor="text1"/>
          <w:sz w:val="28"/>
          <w:szCs w:val="28"/>
          <w:lang w:bidi="fa-IR"/>
        </w:rPr>
        <w:t xml:space="preserve"> </w:t>
      </w:r>
      <w:r w:rsidR="00B177BA" w:rsidRPr="00016809">
        <w:rPr>
          <w:rFonts w:ascii="Times New Roman" w:hAnsi="Times New Roman" w:cs="Times New Roman"/>
          <w:color w:val="000000" w:themeColor="text1"/>
          <w:sz w:val="28"/>
          <w:szCs w:val="28"/>
          <w:lang w:bidi="fa-IR"/>
        </w:rPr>
        <w:t>dated</w:t>
      </w:r>
      <w:r w:rsidR="002D33A2" w:rsidRPr="00016809">
        <w:rPr>
          <w:rFonts w:ascii="Times New Roman" w:hAnsi="Times New Roman" w:cs="Times New Roman"/>
          <w:color w:val="000000" w:themeColor="text1"/>
          <w:sz w:val="28"/>
          <w:szCs w:val="28"/>
          <w:lang w:bidi="fa-IR"/>
        </w:rPr>
        <w:t xml:space="preserve"> 16 </w:t>
      </w:r>
      <w:r w:rsidR="00D5115F" w:rsidRPr="00016809">
        <w:rPr>
          <w:rFonts w:ascii="Times New Roman" w:hAnsi="Times New Roman" w:cs="Times New Roman"/>
          <w:color w:val="000000" w:themeColor="text1"/>
          <w:sz w:val="28"/>
          <w:szCs w:val="28"/>
          <w:lang w:bidi="fa-IR"/>
        </w:rPr>
        <w:t>January 1996 (</w:t>
      </w:r>
      <w:r w:rsidR="00D5115F" w:rsidRPr="00016809">
        <w:rPr>
          <w:rFonts w:ascii="Times New Roman" w:hAnsi="Times New Roman" w:cs="Times New Roman"/>
          <w:i/>
          <w:iCs/>
          <w:color w:val="000000" w:themeColor="text1"/>
          <w:sz w:val="28"/>
          <w:szCs w:val="28"/>
          <w:lang w:bidi="fa-IR"/>
        </w:rPr>
        <w:t>Dey</w:t>
      </w:r>
      <w:r w:rsidR="00FB4B1E" w:rsidRPr="00016809">
        <w:rPr>
          <w:rFonts w:ascii="Times New Roman" w:hAnsi="Times New Roman" w:cs="Times New Roman"/>
          <w:color w:val="000000" w:themeColor="text1"/>
          <w:sz w:val="28"/>
          <w:szCs w:val="28"/>
          <w:lang w:bidi="fa-IR"/>
        </w:rPr>
        <w:t xml:space="preserve"> 26</w:t>
      </w:r>
      <w:r w:rsidR="00D5115F" w:rsidRPr="00016809">
        <w:rPr>
          <w:rFonts w:ascii="Times New Roman" w:hAnsi="Times New Roman" w:cs="Times New Roman"/>
          <w:color w:val="000000" w:themeColor="text1"/>
          <w:sz w:val="28"/>
          <w:szCs w:val="28"/>
          <w:lang w:bidi="fa-IR"/>
        </w:rPr>
        <w:t>, 1374 Solar Hijra</w:t>
      </w:r>
      <w:r w:rsidR="005A3E22" w:rsidRPr="00016809">
        <w:rPr>
          <w:rFonts w:ascii="Times New Roman" w:hAnsi="Times New Roman" w:cs="Times New Roman"/>
          <w:color w:val="000000" w:themeColor="text1"/>
          <w:sz w:val="28"/>
          <w:szCs w:val="28"/>
          <w:lang w:bidi="fa-IR"/>
        </w:rPr>
        <w:t xml:space="preserve">) </w:t>
      </w:r>
      <w:r w:rsidR="00D5115F" w:rsidRPr="00016809">
        <w:rPr>
          <w:rFonts w:ascii="Times New Roman" w:hAnsi="Times New Roman" w:cs="Times New Roman"/>
          <w:color w:val="000000" w:themeColor="text1"/>
          <w:sz w:val="28"/>
          <w:szCs w:val="28"/>
          <w:lang w:bidi="fa-IR"/>
        </w:rPr>
        <w:t>(</w:t>
      </w:r>
      <w:r w:rsidR="00A57C94" w:rsidRPr="00016809">
        <w:rPr>
          <w:rFonts w:ascii="Times New Roman" w:hAnsi="Times New Roman" w:cs="Times New Roman"/>
          <w:color w:val="000000" w:themeColor="text1"/>
          <w:sz w:val="28"/>
          <w:szCs w:val="28"/>
          <w:lang w:bidi="fa-IR"/>
        </w:rPr>
        <w:t>h</w:t>
      </w:r>
      <w:r w:rsidR="001D51FD" w:rsidRPr="00016809">
        <w:rPr>
          <w:rFonts w:ascii="Times New Roman" w:hAnsi="Times New Roman" w:cs="Times New Roman"/>
          <w:color w:val="000000" w:themeColor="text1"/>
          <w:sz w:val="28"/>
          <w:szCs w:val="28"/>
          <w:lang w:bidi="fa-IR"/>
        </w:rPr>
        <w:t>ereinafter</w:t>
      </w:r>
      <w:r w:rsidR="00D5115F" w:rsidRPr="00016809">
        <w:rPr>
          <w:rFonts w:ascii="Times New Roman" w:hAnsi="Times New Roman" w:cs="Times New Roman"/>
          <w:color w:val="000000" w:themeColor="text1"/>
          <w:sz w:val="28"/>
          <w:szCs w:val="28"/>
          <w:lang w:bidi="fa-IR"/>
        </w:rPr>
        <w:t xml:space="preserve"> referred to as “the Agreement</w:t>
      </w:r>
      <w:r w:rsidR="00E35479" w:rsidRPr="00016809">
        <w:rPr>
          <w:rFonts w:ascii="Times New Roman" w:hAnsi="Times New Roman" w:cs="Times New Roman"/>
          <w:color w:val="000000" w:themeColor="text1"/>
          <w:sz w:val="28"/>
          <w:szCs w:val="28"/>
          <w:lang w:bidi="fa-IR"/>
        </w:rPr>
        <w:t>”)</w:t>
      </w:r>
      <w:r w:rsidR="008C061D" w:rsidRPr="00016809">
        <w:rPr>
          <w:rFonts w:ascii="Times New Roman" w:hAnsi="Times New Roman" w:cs="Times New Roman"/>
          <w:i/>
          <w:iCs/>
          <w:color w:val="000000" w:themeColor="text1"/>
          <w:sz w:val="28"/>
          <w:szCs w:val="28"/>
        </w:rPr>
        <w:t>,</w:t>
      </w:r>
    </w:p>
    <w:p w14:paraId="06BB52AE" w14:textId="77777777" w:rsidR="00066565" w:rsidRPr="00016809" w:rsidRDefault="00066565" w:rsidP="001712EE">
      <w:pPr>
        <w:suppressAutoHyphens/>
        <w:spacing w:after="0" w:line="276" w:lineRule="auto"/>
        <w:jc w:val="both"/>
        <w:rPr>
          <w:rFonts w:ascii="Times New Roman" w:hAnsi="Times New Roman" w:cs="Times New Roman"/>
          <w:color w:val="000000" w:themeColor="text1"/>
          <w:sz w:val="28"/>
          <w:szCs w:val="28"/>
          <w:lang w:bidi="fa-IR"/>
        </w:rPr>
      </w:pPr>
    </w:p>
    <w:p w14:paraId="46ED3346" w14:textId="6A2F5011" w:rsidR="0095159A" w:rsidRPr="00016809" w:rsidRDefault="00EF0453" w:rsidP="001712EE">
      <w:pPr>
        <w:spacing w:after="0" w:line="276" w:lineRule="auto"/>
        <w:jc w:val="both"/>
        <w:rPr>
          <w:rFonts w:ascii="Times New Roman" w:hAnsi="Times New Roman" w:cs="Times New Roman"/>
          <w:sz w:val="28"/>
          <w:szCs w:val="28"/>
          <w:rtl/>
          <w:lang w:bidi="fa-IR"/>
        </w:rPr>
      </w:pPr>
      <w:r w:rsidRPr="00016809">
        <w:rPr>
          <w:rFonts w:ascii="Times New Roman" w:hAnsi="Times New Roman" w:cs="Times New Roman"/>
          <w:sz w:val="28"/>
          <w:szCs w:val="28"/>
          <w:lang w:bidi="fa-IR"/>
        </w:rPr>
        <w:tab/>
      </w:r>
      <w:r w:rsidR="00D5115F" w:rsidRPr="00016809">
        <w:rPr>
          <w:rFonts w:ascii="Times New Roman" w:hAnsi="Times New Roman" w:cs="Times New Roman"/>
          <w:sz w:val="28"/>
          <w:szCs w:val="28"/>
          <w:lang w:bidi="fa-IR"/>
        </w:rPr>
        <w:t>Have agreed as follows:</w:t>
      </w:r>
    </w:p>
    <w:p w14:paraId="14D4DB6D" w14:textId="5A78F652" w:rsidR="00D5115F" w:rsidRPr="00016809" w:rsidRDefault="00D5115F" w:rsidP="001712EE">
      <w:pPr>
        <w:spacing w:after="0" w:line="276" w:lineRule="auto"/>
        <w:jc w:val="center"/>
        <w:rPr>
          <w:rFonts w:ascii="Times New Roman" w:hAnsi="Times New Roman" w:cs="Times New Roman"/>
          <w:b/>
          <w:bCs/>
          <w:sz w:val="28"/>
          <w:szCs w:val="28"/>
          <w:lang w:bidi="fa-IR"/>
        </w:rPr>
      </w:pPr>
    </w:p>
    <w:p w14:paraId="6D8E86A5" w14:textId="77777777" w:rsidR="000135A3" w:rsidRPr="00016809" w:rsidRDefault="000135A3" w:rsidP="001712EE">
      <w:pPr>
        <w:spacing w:after="0" w:line="276" w:lineRule="auto"/>
        <w:jc w:val="center"/>
        <w:rPr>
          <w:rFonts w:ascii="Times New Roman" w:hAnsi="Times New Roman" w:cs="Times New Roman"/>
          <w:b/>
          <w:bCs/>
          <w:sz w:val="28"/>
          <w:szCs w:val="28"/>
          <w:lang w:bidi="fa-IR"/>
        </w:rPr>
      </w:pPr>
    </w:p>
    <w:p w14:paraId="44F2AAA8" w14:textId="0FD06680" w:rsidR="00A277F2" w:rsidRPr="00016809" w:rsidRDefault="009B4DB1" w:rsidP="001712EE">
      <w:pPr>
        <w:spacing w:after="0" w:line="276" w:lineRule="auto"/>
        <w:jc w:val="center"/>
        <w:rPr>
          <w:rFonts w:ascii="Times New Roman" w:hAnsi="Times New Roman" w:cs="Times New Roman"/>
          <w:b/>
          <w:bCs/>
          <w:sz w:val="28"/>
          <w:szCs w:val="28"/>
        </w:rPr>
      </w:pPr>
      <w:r w:rsidRPr="00016809">
        <w:rPr>
          <w:rFonts w:ascii="Times New Roman" w:hAnsi="Times New Roman" w:cs="Times New Roman"/>
          <w:b/>
          <w:bCs/>
          <w:sz w:val="28"/>
          <w:szCs w:val="28"/>
          <w:lang w:bidi="fa-IR"/>
        </w:rPr>
        <w:t xml:space="preserve">ARTICLE </w:t>
      </w:r>
      <w:r w:rsidRPr="00016809">
        <w:rPr>
          <w:rFonts w:ascii="Times New Roman" w:hAnsi="Times New Roman" w:cs="Times New Roman"/>
          <w:b/>
          <w:bCs/>
          <w:sz w:val="28"/>
          <w:szCs w:val="28"/>
        </w:rPr>
        <w:t>1</w:t>
      </w:r>
    </w:p>
    <w:p w14:paraId="48F8E808" w14:textId="77777777" w:rsidR="000135A3" w:rsidRPr="00016809" w:rsidRDefault="000135A3" w:rsidP="001712EE">
      <w:pPr>
        <w:spacing w:after="0" w:line="276" w:lineRule="auto"/>
        <w:jc w:val="center"/>
        <w:rPr>
          <w:rFonts w:ascii="Times New Roman" w:hAnsi="Times New Roman" w:cs="Times New Roman"/>
          <w:b/>
          <w:bCs/>
          <w:sz w:val="28"/>
          <w:szCs w:val="28"/>
          <w:lang w:bidi="fa-IR"/>
        </w:rPr>
      </w:pPr>
    </w:p>
    <w:p w14:paraId="2C89C281" w14:textId="0124EA3F" w:rsidR="009B4DB1" w:rsidRPr="00016809" w:rsidRDefault="009B4DB1" w:rsidP="001712EE">
      <w:pPr>
        <w:spacing w:after="0" w:line="276" w:lineRule="auto"/>
        <w:ind w:firstLine="720"/>
        <w:rPr>
          <w:rFonts w:ascii="Times New Roman" w:hAnsi="Times New Roman" w:cs="Times New Roman"/>
          <w:sz w:val="28"/>
          <w:szCs w:val="28"/>
          <w:lang w:bidi="fa-IR"/>
        </w:rPr>
      </w:pPr>
      <w:r w:rsidRPr="00016809">
        <w:rPr>
          <w:rFonts w:ascii="Times New Roman" w:hAnsi="Times New Roman" w:cs="Times New Roman"/>
          <w:sz w:val="28"/>
          <w:szCs w:val="28"/>
          <w:lang w:bidi="fa-IR"/>
        </w:rPr>
        <w:t xml:space="preserve">The </w:t>
      </w:r>
      <w:r w:rsidR="00E14B7E" w:rsidRPr="00016809">
        <w:rPr>
          <w:rFonts w:ascii="Times New Roman" w:hAnsi="Times New Roman" w:cs="Times New Roman"/>
          <w:sz w:val="28"/>
          <w:szCs w:val="28"/>
          <w:lang w:bidi="fa-IR"/>
        </w:rPr>
        <w:t xml:space="preserve">title </w:t>
      </w:r>
      <w:r w:rsidRPr="00016809">
        <w:rPr>
          <w:rFonts w:ascii="Times New Roman" w:hAnsi="Times New Roman" w:cs="Times New Roman"/>
          <w:sz w:val="28"/>
          <w:szCs w:val="28"/>
          <w:lang w:bidi="fa-IR"/>
        </w:rPr>
        <w:t xml:space="preserve">of </w:t>
      </w:r>
      <w:r w:rsidR="00026983" w:rsidRPr="00016809">
        <w:rPr>
          <w:rFonts w:ascii="Times New Roman" w:hAnsi="Times New Roman" w:cs="Times New Roman"/>
          <w:sz w:val="28"/>
          <w:szCs w:val="28"/>
          <w:lang w:bidi="fa-IR"/>
        </w:rPr>
        <w:t xml:space="preserve">the </w:t>
      </w:r>
      <w:r w:rsidRPr="00016809">
        <w:rPr>
          <w:rFonts w:ascii="Times New Roman" w:hAnsi="Times New Roman" w:cs="Times New Roman"/>
          <w:sz w:val="28"/>
          <w:szCs w:val="28"/>
          <w:lang w:bidi="fa-IR"/>
        </w:rPr>
        <w:t>Agreement shall be</w:t>
      </w:r>
      <w:r w:rsidR="00642433" w:rsidRPr="00016809">
        <w:rPr>
          <w:rFonts w:ascii="Times New Roman" w:hAnsi="Times New Roman" w:cs="Times New Roman"/>
          <w:sz w:val="28"/>
          <w:szCs w:val="28"/>
          <w:lang w:bidi="fa-IR"/>
        </w:rPr>
        <w:t xml:space="preserve"> </w:t>
      </w:r>
      <w:r w:rsidR="00803E81" w:rsidRPr="00016809">
        <w:rPr>
          <w:rFonts w:ascii="Times New Roman" w:hAnsi="Times New Roman" w:cs="Times New Roman"/>
          <w:sz w:val="28"/>
          <w:szCs w:val="28"/>
          <w:lang w:bidi="fa-IR"/>
        </w:rPr>
        <w:t>read</w:t>
      </w:r>
      <w:r w:rsidR="000C7849" w:rsidRPr="00016809">
        <w:rPr>
          <w:rFonts w:ascii="Times New Roman" w:hAnsi="Times New Roman" w:cs="Times New Roman"/>
          <w:sz w:val="28"/>
          <w:szCs w:val="28"/>
          <w:lang w:bidi="fa-IR"/>
        </w:rPr>
        <w:t xml:space="preserve"> as follows</w:t>
      </w:r>
      <w:r w:rsidRPr="00016809">
        <w:rPr>
          <w:rFonts w:ascii="Times New Roman" w:hAnsi="Times New Roman" w:cs="Times New Roman"/>
          <w:sz w:val="28"/>
          <w:szCs w:val="28"/>
          <w:lang w:bidi="fa-IR"/>
        </w:rPr>
        <w:t>:</w:t>
      </w:r>
    </w:p>
    <w:p w14:paraId="2ED2B1C1" w14:textId="77777777" w:rsidR="000135A3" w:rsidRPr="00016809" w:rsidRDefault="000135A3" w:rsidP="001712EE">
      <w:pPr>
        <w:spacing w:after="0" w:line="276" w:lineRule="auto"/>
        <w:ind w:firstLine="720"/>
        <w:rPr>
          <w:rFonts w:ascii="Times New Roman" w:hAnsi="Times New Roman" w:cs="Times New Roman"/>
          <w:sz w:val="28"/>
          <w:szCs w:val="28"/>
          <w:lang w:bidi="fa-IR"/>
        </w:rPr>
      </w:pPr>
    </w:p>
    <w:p w14:paraId="09C4A2B1" w14:textId="77777777" w:rsidR="000135A3" w:rsidRPr="00016809" w:rsidRDefault="00EB753D" w:rsidP="001712EE">
      <w:pPr>
        <w:spacing w:after="0" w:line="276" w:lineRule="auto"/>
        <w:jc w:val="center"/>
        <w:rPr>
          <w:rFonts w:ascii="Times New Roman" w:hAnsi="Times New Roman" w:cs="Times New Roman"/>
          <w:b/>
          <w:bCs/>
          <w:sz w:val="28"/>
          <w:szCs w:val="28"/>
          <w:lang w:bidi="fa-IR"/>
        </w:rPr>
      </w:pPr>
      <w:r w:rsidRPr="00016809">
        <w:rPr>
          <w:rFonts w:ascii="Times New Roman" w:hAnsi="Times New Roman" w:cs="Times New Roman"/>
          <w:b/>
          <w:bCs/>
          <w:sz w:val="28"/>
          <w:szCs w:val="28"/>
          <w:lang w:bidi="fa-IR"/>
        </w:rPr>
        <w:t>“</w:t>
      </w:r>
      <w:r w:rsidR="00D05EEC" w:rsidRPr="00016809">
        <w:rPr>
          <w:rFonts w:ascii="Times New Roman" w:hAnsi="Times New Roman" w:cs="Times New Roman"/>
          <w:b/>
          <w:bCs/>
          <w:sz w:val="28"/>
          <w:szCs w:val="28"/>
          <w:lang w:bidi="fa-IR"/>
        </w:rPr>
        <w:t xml:space="preserve">Agreement </w:t>
      </w:r>
    </w:p>
    <w:p w14:paraId="3BF78FAD" w14:textId="63FA05FD" w:rsidR="00440379" w:rsidRPr="00016809" w:rsidRDefault="00D05EEC" w:rsidP="001712EE">
      <w:pPr>
        <w:spacing w:after="0" w:line="276" w:lineRule="auto"/>
        <w:jc w:val="center"/>
        <w:rPr>
          <w:rFonts w:ascii="Times New Roman" w:hAnsi="Times New Roman" w:cs="Times New Roman"/>
          <w:b/>
          <w:bCs/>
          <w:sz w:val="28"/>
          <w:szCs w:val="28"/>
          <w:lang w:bidi="fa-IR"/>
        </w:rPr>
      </w:pPr>
      <w:r w:rsidRPr="00016809">
        <w:rPr>
          <w:rFonts w:ascii="Times New Roman" w:hAnsi="Times New Roman" w:cs="Times New Roman"/>
          <w:b/>
          <w:bCs/>
          <w:sz w:val="28"/>
          <w:szCs w:val="28"/>
          <w:lang w:bidi="fa-IR"/>
        </w:rPr>
        <w:t>between</w:t>
      </w:r>
      <w:r w:rsidR="005C513E" w:rsidRPr="00016809">
        <w:rPr>
          <w:rFonts w:ascii="Times New Roman" w:hAnsi="Times New Roman" w:cs="Times New Roman"/>
          <w:b/>
          <w:bCs/>
          <w:sz w:val="28"/>
          <w:szCs w:val="28"/>
          <w:lang w:bidi="fa-IR"/>
        </w:rPr>
        <w:t xml:space="preserve"> </w:t>
      </w:r>
    </w:p>
    <w:p w14:paraId="234FBE42" w14:textId="2A6E208C" w:rsidR="00C32681" w:rsidRPr="00016809" w:rsidRDefault="00D05EEC" w:rsidP="001712EE">
      <w:pPr>
        <w:spacing w:after="0" w:line="276" w:lineRule="auto"/>
        <w:jc w:val="center"/>
        <w:rPr>
          <w:rFonts w:ascii="Times New Roman" w:hAnsi="Times New Roman" w:cs="Times New Roman"/>
          <w:b/>
          <w:bCs/>
          <w:sz w:val="28"/>
          <w:szCs w:val="28"/>
          <w:lang w:bidi="fa-IR"/>
        </w:rPr>
      </w:pPr>
      <w:r w:rsidRPr="00016809">
        <w:rPr>
          <w:rFonts w:ascii="Times New Roman" w:hAnsi="Times New Roman" w:cs="Times New Roman"/>
          <w:b/>
          <w:bCs/>
          <w:sz w:val="28"/>
          <w:szCs w:val="28"/>
          <w:lang w:bidi="fa-IR"/>
        </w:rPr>
        <w:t xml:space="preserve"> </w:t>
      </w:r>
      <w:r w:rsidR="00735835" w:rsidRPr="00016809">
        <w:rPr>
          <w:rFonts w:ascii="Times New Roman" w:hAnsi="Times New Roman" w:cs="Times New Roman"/>
          <w:b/>
          <w:bCs/>
          <w:sz w:val="28"/>
          <w:szCs w:val="28"/>
          <w:lang w:bidi="fa-IR"/>
        </w:rPr>
        <w:t>the Government of the Republic of Kazakhstan</w:t>
      </w:r>
    </w:p>
    <w:p w14:paraId="4542BEB8" w14:textId="77777777" w:rsidR="00C32681" w:rsidRPr="00016809" w:rsidRDefault="00D05EEC" w:rsidP="001712EE">
      <w:pPr>
        <w:spacing w:after="0" w:line="276" w:lineRule="auto"/>
        <w:jc w:val="center"/>
        <w:rPr>
          <w:rFonts w:ascii="Times New Roman" w:hAnsi="Times New Roman" w:cs="Times New Roman"/>
          <w:b/>
          <w:bCs/>
          <w:sz w:val="28"/>
          <w:szCs w:val="28"/>
          <w:lang w:bidi="fa-IR"/>
        </w:rPr>
      </w:pPr>
      <w:r w:rsidRPr="00016809">
        <w:rPr>
          <w:rFonts w:ascii="Times New Roman" w:hAnsi="Times New Roman" w:cs="Times New Roman"/>
          <w:b/>
          <w:bCs/>
          <w:sz w:val="28"/>
          <w:szCs w:val="28"/>
          <w:lang w:bidi="fa-IR"/>
        </w:rPr>
        <w:t>and</w:t>
      </w:r>
    </w:p>
    <w:p w14:paraId="2C9B8365" w14:textId="2F59FDE6" w:rsidR="00C32681" w:rsidRPr="00016809" w:rsidRDefault="00735835" w:rsidP="001712EE">
      <w:pPr>
        <w:spacing w:after="0" w:line="276" w:lineRule="auto"/>
        <w:jc w:val="center"/>
        <w:rPr>
          <w:rFonts w:ascii="Times New Roman" w:hAnsi="Times New Roman" w:cs="Times New Roman"/>
          <w:b/>
          <w:bCs/>
          <w:sz w:val="28"/>
          <w:szCs w:val="28"/>
          <w:lang w:bidi="fa-IR"/>
        </w:rPr>
      </w:pPr>
      <w:r w:rsidRPr="00016809">
        <w:rPr>
          <w:rFonts w:ascii="Times New Roman" w:hAnsi="Times New Roman" w:cs="Times New Roman"/>
          <w:b/>
          <w:bCs/>
          <w:sz w:val="28"/>
          <w:szCs w:val="28"/>
          <w:lang w:bidi="fa-IR"/>
        </w:rPr>
        <w:lastRenderedPageBreak/>
        <w:t>the Government of the Islamic Republic of Iran</w:t>
      </w:r>
    </w:p>
    <w:p w14:paraId="650C7868" w14:textId="5B7267FE" w:rsidR="00C32681" w:rsidRPr="00520EEE" w:rsidRDefault="00D05EEC" w:rsidP="001712EE">
      <w:pPr>
        <w:spacing w:after="0" w:line="276" w:lineRule="auto"/>
        <w:jc w:val="center"/>
        <w:rPr>
          <w:rFonts w:ascii="Times New Roman" w:hAnsi="Times New Roman" w:cs="Times New Roman"/>
          <w:b/>
          <w:bCs/>
          <w:color w:val="000000" w:themeColor="text1"/>
          <w:sz w:val="28"/>
          <w:szCs w:val="28"/>
          <w:lang w:val="kk-KZ" w:bidi="fa-IR"/>
        </w:rPr>
      </w:pPr>
      <w:r w:rsidRPr="00016809">
        <w:rPr>
          <w:rFonts w:ascii="Times New Roman" w:hAnsi="Times New Roman" w:cs="Times New Roman"/>
          <w:b/>
          <w:bCs/>
          <w:color w:val="000000" w:themeColor="text1"/>
          <w:sz w:val="28"/>
          <w:szCs w:val="28"/>
          <w:lang w:bidi="fa-IR"/>
        </w:rPr>
        <w:t xml:space="preserve">for the </w:t>
      </w:r>
      <w:r w:rsidR="008C061D" w:rsidRPr="00016809">
        <w:rPr>
          <w:rFonts w:ascii="Times New Roman" w:hAnsi="Times New Roman" w:cs="Times New Roman"/>
          <w:b/>
          <w:bCs/>
          <w:color w:val="000000" w:themeColor="text1"/>
          <w:sz w:val="28"/>
          <w:szCs w:val="28"/>
          <w:lang w:bidi="fa-IR"/>
        </w:rPr>
        <w:t xml:space="preserve">Elimination </w:t>
      </w:r>
      <w:r w:rsidRPr="00016809">
        <w:rPr>
          <w:rFonts w:ascii="Times New Roman" w:hAnsi="Times New Roman" w:cs="Times New Roman"/>
          <w:b/>
          <w:bCs/>
          <w:color w:val="000000" w:themeColor="text1"/>
          <w:sz w:val="28"/>
          <w:szCs w:val="28"/>
          <w:lang w:bidi="fa-IR"/>
        </w:rPr>
        <w:t xml:space="preserve">of </w:t>
      </w:r>
      <w:r w:rsidR="008C061D" w:rsidRPr="00016809">
        <w:rPr>
          <w:rFonts w:ascii="Times New Roman" w:hAnsi="Times New Roman" w:cs="Times New Roman"/>
          <w:b/>
          <w:bCs/>
          <w:color w:val="000000" w:themeColor="text1"/>
          <w:sz w:val="28"/>
          <w:szCs w:val="28"/>
          <w:lang w:bidi="fa-IR"/>
        </w:rPr>
        <w:t xml:space="preserve">Double Taxation </w:t>
      </w:r>
      <w:r w:rsidRPr="00016809">
        <w:rPr>
          <w:rFonts w:ascii="Times New Roman" w:hAnsi="Times New Roman" w:cs="Times New Roman"/>
          <w:b/>
          <w:bCs/>
          <w:color w:val="000000" w:themeColor="text1"/>
          <w:sz w:val="28"/>
          <w:szCs w:val="28"/>
          <w:lang w:bidi="fa-IR"/>
        </w:rPr>
        <w:t xml:space="preserve">with respect to </w:t>
      </w:r>
      <w:r w:rsidR="008C061D" w:rsidRPr="00016809">
        <w:rPr>
          <w:rFonts w:ascii="Times New Roman" w:hAnsi="Times New Roman" w:cs="Times New Roman"/>
          <w:b/>
          <w:bCs/>
          <w:color w:val="000000" w:themeColor="text1"/>
          <w:sz w:val="28"/>
          <w:szCs w:val="28"/>
          <w:lang w:bidi="fa-IR"/>
        </w:rPr>
        <w:t xml:space="preserve">Taxes </w:t>
      </w:r>
      <w:r w:rsidRPr="00016809">
        <w:rPr>
          <w:rFonts w:ascii="Times New Roman" w:hAnsi="Times New Roman" w:cs="Times New Roman"/>
          <w:b/>
          <w:bCs/>
          <w:color w:val="000000" w:themeColor="text1"/>
          <w:sz w:val="28"/>
          <w:szCs w:val="28"/>
          <w:lang w:bidi="fa-IR"/>
        </w:rPr>
        <w:t xml:space="preserve">on </w:t>
      </w:r>
      <w:r w:rsidR="008C061D" w:rsidRPr="00016809">
        <w:rPr>
          <w:rFonts w:ascii="Times New Roman" w:hAnsi="Times New Roman" w:cs="Times New Roman"/>
          <w:b/>
          <w:bCs/>
          <w:color w:val="000000" w:themeColor="text1"/>
          <w:sz w:val="28"/>
          <w:szCs w:val="28"/>
          <w:lang w:bidi="fa-IR"/>
        </w:rPr>
        <w:t xml:space="preserve">Income </w:t>
      </w:r>
      <w:r w:rsidR="00C91DBD" w:rsidRPr="00016809">
        <w:rPr>
          <w:rFonts w:ascii="Times New Roman" w:hAnsi="Times New Roman" w:cs="Times New Roman"/>
          <w:b/>
          <w:bCs/>
          <w:color w:val="000000" w:themeColor="text1"/>
          <w:sz w:val="28"/>
          <w:szCs w:val="28"/>
          <w:lang w:bidi="fa-IR"/>
        </w:rPr>
        <w:t xml:space="preserve">and </w:t>
      </w:r>
      <w:r w:rsidR="008C061D" w:rsidRPr="00016809">
        <w:rPr>
          <w:rFonts w:ascii="Times New Roman" w:hAnsi="Times New Roman" w:cs="Times New Roman"/>
          <w:b/>
          <w:bCs/>
          <w:color w:val="000000" w:themeColor="text1"/>
          <w:sz w:val="28"/>
          <w:szCs w:val="28"/>
          <w:lang w:bidi="fa-IR"/>
        </w:rPr>
        <w:t>Capital</w:t>
      </w:r>
      <w:r w:rsidR="008C061D" w:rsidRPr="00016809">
        <w:rPr>
          <w:rFonts w:ascii="Times New Roman" w:hAnsi="Times New Roman" w:cs="Times New Roman"/>
          <w:b/>
          <w:bCs/>
          <w:color w:val="000000" w:themeColor="text1"/>
          <w:sz w:val="28"/>
          <w:szCs w:val="28"/>
        </w:rPr>
        <w:t xml:space="preserve"> </w:t>
      </w:r>
      <w:r w:rsidRPr="00016809">
        <w:rPr>
          <w:rFonts w:ascii="Times New Roman" w:hAnsi="Times New Roman" w:cs="Times New Roman"/>
          <w:b/>
          <w:bCs/>
          <w:color w:val="000000" w:themeColor="text1"/>
          <w:sz w:val="28"/>
          <w:szCs w:val="28"/>
          <w:lang w:bidi="fa-IR"/>
        </w:rPr>
        <w:t xml:space="preserve">and the </w:t>
      </w:r>
      <w:r w:rsidR="008C061D" w:rsidRPr="00016809">
        <w:rPr>
          <w:rFonts w:ascii="Times New Roman" w:hAnsi="Times New Roman" w:cs="Times New Roman"/>
          <w:b/>
          <w:bCs/>
          <w:color w:val="000000" w:themeColor="text1"/>
          <w:sz w:val="28"/>
          <w:szCs w:val="28"/>
          <w:lang w:bidi="fa-IR"/>
        </w:rPr>
        <w:t xml:space="preserve">Prevention </w:t>
      </w:r>
      <w:r w:rsidRPr="00016809">
        <w:rPr>
          <w:rFonts w:ascii="Times New Roman" w:hAnsi="Times New Roman" w:cs="Times New Roman"/>
          <w:b/>
          <w:bCs/>
          <w:color w:val="000000" w:themeColor="text1"/>
          <w:sz w:val="28"/>
          <w:szCs w:val="28"/>
          <w:lang w:bidi="fa-IR"/>
        </w:rPr>
        <w:t xml:space="preserve">of </w:t>
      </w:r>
      <w:r w:rsidR="008C061D" w:rsidRPr="00016809">
        <w:rPr>
          <w:rFonts w:ascii="Times New Roman" w:hAnsi="Times New Roman" w:cs="Times New Roman"/>
          <w:b/>
          <w:bCs/>
          <w:color w:val="000000" w:themeColor="text1"/>
          <w:sz w:val="28"/>
          <w:szCs w:val="28"/>
          <w:lang w:bidi="fa-IR"/>
        </w:rPr>
        <w:t xml:space="preserve">Tax </w:t>
      </w:r>
      <w:r w:rsidR="008C061D" w:rsidRPr="00016809">
        <w:rPr>
          <w:rFonts w:ascii="Times New Roman" w:hAnsi="Times New Roman" w:cs="Times New Roman"/>
          <w:b/>
          <w:bCs/>
          <w:color w:val="000000" w:themeColor="text1"/>
          <w:sz w:val="28"/>
          <w:szCs w:val="28"/>
        </w:rPr>
        <w:t xml:space="preserve">Avoidance </w:t>
      </w:r>
      <w:r w:rsidR="001E2261" w:rsidRPr="00016809">
        <w:rPr>
          <w:rFonts w:ascii="Times New Roman" w:hAnsi="Times New Roman" w:cs="Times New Roman"/>
          <w:b/>
          <w:bCs/>
          <w:color w:val="000000" w:themeColor="text1"/>
          <w:sz w:val="28"/>
          <w:szCs w:val="28"/>
        </w:rPr>
        <w:t xml:space="preserve">and </w:t>
      </w:r>
      <w:r w:rsidR="008C061D" w:rsidRPr="00016809">
        <w:rPr>
          <w:rFonts w:ascii="Times New Roman" w:hAnsi="Times New Roman" w:cs="Times New Roman"/>
          <w:b/>
          <w:bCs/>
          <w:color w:val="000000" w:themeColor="text1"/>
          <w:sz w:val="28"/>
          <w:szCs w:val="28"/>
        </w:rPr>
        <w:t>Evasion</w:t>
      </w:r>
      <w:r w:rsidR="00407A65" w:rsidRPr="00016809">
        <w:rPr>
          <w:rFonts w:ascii="Times New Roman" w:eastAsia="Times New Roman" w:hAnsi="Times New Roman" w:cs="Times New Roman"/>
          <w:b/>
          <w:bCs/>
          <w:color w:val="000000" w:themeColor="text1"/>
          <w:spacing w:val="-6"/>
          <w:sz w:val="28"/>
          <w:szCs w:val="28"/>
          <w:lang w:eastAsia="ru-RU"/>
        </w:rPr>
        <w:t>”</w:t>
      </w:r>
      <w:r w:rsidR="00520EEE" w:rsidRPr="00520EEE">
        <w:rPr>
          <w:rFonts w:ascii="Times New Roman" w:eastAsia="Times New Roman" w:hAnsi="Times New Roman" w:cs="Times New Roman"/>
          <w:color w:val="000000" w:themeColor="text1"/>
          <w:spacing w:val="-6"/>
          <w:sz w:val="28"/>
          <w:szCs w:val="28"/>
          <w:lang w:val="kk-KZ" w:eastAsia="ru-RU"/>
        </w:rPr>
        <w:t>.</w:t>
      </w:r>
    </w:p>
    <w:p w14:paraId="2A7408E5" w14:textId="565D9231" w:rsidR="009B4DB1" w:rsidRDefault="009B4DB1" w:rsidP="001712EE">
      <w:pPr>
        <w:spacing w:after="0" w:line="276" w:lineRule="auto"/>
        <w:rPr>
          <w:rFonts w:ascii="Times New Roman" w:hAnsi="Times New Roman" w:cs="Times New Roman"/>
          <w:sz w:val="28"/>
          <w:szCs w:val="28"/>
          <w:lang w:bidi="fa-IR"/>
        </w:rPr>
      </w:pPr>
    </w:p>
    <w:p w14:paraId="5EBE33FF" w14:textId="77777777" w:rsidR="007D7102" w:rsidRPr="00016809" w:rsidRDefault="007D7102" w:rsidP="001712EE">
      <w:pPr>
        <w:spacing w:after="0" w:line="276" w:lineRule="auto"/>
        <w:rPr>
          <w:rFonts w:ascii="Times New Roman" w:hAnsi="Times New Roman" w:cs="Times New Roman"/>
          <w:sz w:val="28"/>
          <w:szCs w:val="28"/>
          <w:lang w:bidi="fa-IR"/>
        </w:rPr>
      </w:pPr>
    </w:p>
    <w:p w14:paraId="40860E3C" w14:textId="2A36BE45" w:rsidR="002C74F5" w:rsidRPr="00016809" w:rsidRDefault="00001E6E" w:rsidP="001712EE">
      <w:pPr>
        <w:spacing w:after="0" w:line="276" w:lineRule="auto"/>
        <w:jc w:val="center"/>
        <w:rPr>
          <w:rFonts w:ascii="Times New Roman" w:hAnsi="Times New Roman" w:cs="Times New Roman"/>
          <w:b/>
          <w:bCs/>
          <w:sz w:val="28"/>
          <w:szCs w:val="28"/>
        </w:rPr>
      </w:pPr>
      <w:r w:rsidRPr="00016809">
        <w:rPr>
          <w:rFonts w:ascii="Times New Roman" w:hAnsi="Times New Roman" w:cs="Times New Roman"/>
          <w:b/>
          <w:bCs/>
          <w:sz w:val="28"/>
          <w:szCs w:val="28"/>
          <w:lang w:bidi="fa-IR"/>
        </w:rPr>
        <w:t xml:space="preserve">ARTICLE </w:t>
      </w:r>
      <w:bookmarkStart w:id="0" w:name="_Hlk145916933"/>
      <w:r w:rsidR="0013070C" w:rsidRPr="00016809">
        <w:rPr>
          <w:rFonts w:ascii="Times New Roman" w:hAnsi="Times New Roman" w:cs="Times New Roman"/>
          <w:b/>
          <w:bCs/>
          <w:sz w:val="28"/>
          <w:szCs w:val="28"/>
        </w:rPr>
        <w:t>2</w:t>
      </w:r>
      <w:bookmarkEnd w:id="0"/>
    </w:p>
    <w:p w14:paraId="7A877A3A" w14:textId="77777777" w:rsidR="000135A3" w:rsidRPr="00016809" w:rsidRDefault="000135A3" w:rsidP="001712EE">
      <w:pPr>
        <w:spacing w:after="0" w:line="276" w:lineRule="auto"/>
        <w:jc w:val="center"/>
        <w:rPr>
          <w:rFonts w:ascii="Times New Roman" w:hAnsi="Times New Roman" w:cs="Times New Roman"/>
          <w:b/>
          <w:bCs/>
          <w:sz w:val="28"/>
          <w:szCs w:val="28"/>
          <w:lang w:bidi="fa-IR"/>
        </w:rPr>
      </w:pPr>
    </w:p>
    <w:p w14:paraId="71DCF3DA" w14:textId="75C955D5" w:rsidR="00001E6E" w:rsidRPr="00016809" w:rsidRDefault="00001E6E" w:rsidP="001712EE">
      <w:pPr>
        <w:spacing w:after="0" w:line="276" w:lineRule="auto"/>
        <w:rPr>
          <w:rFonts w:ascii="Times New Roman" w:hAnsi="Times New Roman" w:cs="Times New Roman"/>
          <w:sz w:val="28"/>
          <w:szCs w:val="28"/>
          <w:lang w:bidi="fa-IR"/>
        </w:rPr>
      </w:pPr>
      <w:r w:rsidRPr="00016809">
        <w:rPr>
          <w:rFonts w:ascii="Times New Roman" w:hAnsi="Times New Roman" w:cs="Times New Roman"/>
          <w:sz w:val="28"/>
          <w:szCs w:val="28"/>
          <w:lang w:bidi="fa-IR"/>
        </w:rPr>
        <w:t xml:space="preserve">The preamble of the Agreement </w:t>
      </w:r>
      <w:r w:rsidR="00C3119E" w:rsidRPr="00016809">
        <w:rPr>
          <w:rFonts w:ascii="Times New Roman" w:hAnsi="Times New Roman" w:cs="Times New Roman"/>
          <w:sz w:val="28"/>
          <w:szCs w:val="28"/>
          <w:lang w:bidi="fa-IR"/>
        </w:rPr>
        <w:t xml:space="preserve">shall be </w:t>
      </w:r>
      <w:r w:rsidR="00174092" w:rsidRPr="00016809">
        <w:rPr>
          <w:rFonts w:ascii="Times New Roman" w:hAnsi="Times New Roman" w:cs="Times New Roman"/>
          <w:sz w:val="28"/>
          <w:szCs w:val="28"/>
          <w:lang w:bidi="fa-IR"/>
        </w:rPr>
        <w:t>read</w:t>
      </w:r>
      <w:r w:rsidR="00C3119E" w:rsidRPr="00016809">
        <w:rPr>
          <w:rFonts w:ascii="Times New Roman" w:hAnsi="Times New Roman" w:cs="Times New Roman"/>
          <w:sz w:val="28"/>
          <w:szCs w:val="28"/>
          <w:lang w:bidi="fa-IR"/>
        </w:rPr>
        <w:t xml:space="preserve"> as follows:</w:t>
      </w:r>
    </w:p>
    <w:p w14:paraId="5B3ACC3F" w14:textId="77777777" w:rsidR="006F44C8" w:rsidRPr="00016809" w:rsidRDefault="006F44C8" w:rsidP="001712EE">
      <w:pPr>
        <w:spacing w:after="0" w:line="276" w:lineRule="auto"/>
        <w:rPr>
          <w:rFonts w:ascii="Times New Roman" w:hAnsi="Times New Roman" w:cs="Times New Roman"/>
          <w:sz w:val="28"/>
          <w:szCs w:val="28"/>
          <w:lang w:bidi="fa-IR"/>
        </w:rPr>
      </w:pPr>
    </w:p>
    <w:p w14:paraId="4483ED27" w14:textId="5D4F3238" w:rsidR="0098326F" w:rsidRPr="00016809" w:rsidRDefault="00A63DF7" w:rsidP="001712EE">
      <w:pPr>
        <w:spacing w:after="0" w:line="276" w:lineRule="auto"/>
        <w:ind w:firstLine="720"/>
        <w:rPr>
          <w:rFonts w:ascii="Times New Roman" w:hAnsi="Times New Roman" w:cs="Times New Roman"/>
          <w:sz w:val="28"/>
          <w:szCs w:val="28"/>
          <w:lang w:bidi="fa-IR"/>
        </w:rPr>
      </w:pPr>
      <w:r w:rsidRPr="00016809">
        <w:rPr>
          <w:rFonts w:ascii="Times New Roman" w:hAnsi="Times New Roman" w:cs="Times New Roman"/>
          <w:sz w:val="28"/>
          <w:szCs w:val="28"/>
        </w:rPr>
        <w:t>“</w:t>
      </w:r>
      <w:r w:rsidR="00B01D44" w:rsidRPr="00016809">
        <w:rPr>
          <w:rFonts w:ascii="Times New Roman" w:hAnsi="Times New Roman" w:cs="Times New Roman"/>
          <w:sz w:val="28"/>
          <w:szCs w:val="28"/>
        </w:rPr>
        <w:t xml:space="preserve">The </w:t>
      </w:r>
      <w:r w:rsidR="00C3119E" w:rsidRPr="00016809">
        <w:rPr>
          <w:rFonts w:ascii="Times New Roman" w:hAnsi="Times New Roman" w:cs="Times New Roman"/>
          <w:sz w:val="28"/>
          <w:szCs w:val="28"/>
          <w:lang w:bidi="fa-IR"/>
        </w:rPr>
        <w:t>Government of the</w:t>
      </w:r>
      <w:r w:rsidR="00C3119E" w:rsidRPr="00016809">
        <w:rPr>
          <w:rFonts w:ascii="Times New Roman" w:hAnsi="Times New Roman" w:cs="Times New Roman"/>
          <w:sz w:val="28"/>
          <w:szCs w:val="28"/>
          <w:rtl/>
          <w:lang w:bidi="fa-IR"/>
        </w:rPr>
        <w:t xml:space="preserve"> </w:t>
      </w:r>
      <w:r w:rsidR="00C3119E" w:rsidRPr="00016809">
        <w:rPr>
          <w:rFonts w:ascii="Times New Roman" w:hAnsi="Times New Roman" w:cs="Times New Roman"/>
          <w:sz w:val="28"/>
          <w:szCs w:val="28"/>
          <w:lang w:bidi="fa-IR"/>
        </w:rPr>
        <w:t>Republic of Kazakhstan</w:t>
      </w:r>
    </w:p>
    <w:p w14:paraId="7C5B4050" w14:textId="77777777" w:rsidR="00066565" w:rsidRPr="00016809" w:rsidRDefault="00066565" w:rsidP="001712EE">
      <w:pPr>
        <w:spacing w:after="0" w:line="276" w:lineRule="auto"/>
        <w:rPr>
          <w:rFonts w:ascii="Times New Roman" w:hAnsi="Times New Roman" w:cs="Times New Roman"/>
          <w:sz w:val="28"/>
          <w:szCs w:val="28"/>
          <w:lang w:bidi="fa-IR"/>
        </w:rPr>
      </w:pPr>
    </w:p>
    <w:p w14:paraId="142DCDDB" w14:textId="5B5F916F" w:rsidR="0098326F" w:rsidRPr="00016809" w:rsidRDefault="00F075ED" w:rsidP="001712EE">
      <w:pPr>
        <w:spacing w:after="0" w:line="276" w:lineRule="auto"/>
        <w:ind w:firstLine="720"/>
        <w:rPr>
          <w:rFonts w:ascii="Times New Roman" w:hAnsi="Times New Roman" w:cs="Times New Roman"/>
          <w:sz w:val="28"/>
          <w:szCs w:val="28"/>
          <w:lang w:bidi="fa-IR"/>
        </w:rPr>
      </w:pPr>
      <w:r w:rsidRPr="00016809">
        <w:rPr>
          <w:rFonts w:ascii="Times New Roman" w:hAnsi="Times New Roman" w:cs="Times New Roman"/>
          <w:sz w:val="28"/>
          <w:szCs w:val="28"/>
          <w:lang w:bidi="fa-IR"/>
        </w:rPr>
        <w:t>and</w:t>
      </w:r>
    </w:p>
    <w:p w14:paraId="7E2B8F8E" w14:textId="77777777" w:rsidR="006F44C8" w:rsidRPr="00016809" w:rsidRDefault="006F44C8" w:rsidP="001712EE">
      <w:pPr>
        <w:spacing w:after="0" w:line="276" w:lineRule="auto"/>
        <w:rPr>
          <w:rFonts w:ascii="Times New Roman" w:hAnsi="Times New Roman" w:cs="Times New Roman"/>
          <w:sz w:val="28"/>
          <w:szCs w:val="28"/>
          <w:lang w:bidi="fa-IR"/>
        </w:rPr>
      </w:pPr>
    </w:p>
    <w:p w14:paraId="3C3F187C" w14:textId="682F2FB2" w:rsidR="00B01D44" w:rsidRPr="00016809" w:rsidRDefault="00C3119E" w:rsidP="001712EE">
      <w:pPr>
        <w:spacing w:after="0" w:line="276" w:lineRule="auto"/>
        <w:ind w:firstLine="720"/>
        <w:rPr>
          <w:rFonts w:ascii="Times New Roman" w:hAnsi="Times New Roman" w:cs="Times New Roman"/>
          <w:sz w:val="28"/>
          <w:szCs w:val="28"/>
          <w:lang w:bidi="fa-IR"/>
        </w:rPr>
      </w:pPr>
      <w:r w:rsidRPr="00016809">
        <w:rPr>
          <w:rFonts w:ascii="Times New Roman" w:hAnsi="Times New Roman" w:cs="Times New Roman"/>
          <w:sz w:val="28"/>
          <w:szCs w:val="28"/>
          <w:lang w:bidi="fa-IR"/>
        </w:rPr>
        <w:t>the</w:t>
      </w:r>
      <w:r w:rsidRPr="00016809">
        <w:rPr>
          <w:rFonts w:ascii="Times New Roman" w:hAnsi="Times New Roman" w:cs="Times New Roman"/>
          <w:sz w:val="28"/>
          <w:szCs w:val="28"/>
        </w:rPr>
        <w:t xml:space="preserve"> Government of</w:t>
      </w:r>
      <w:r w:rsidRPr="00016809">
        <w:rPr>
          <w:rFonts w:ascii="Times New Roman" w:hAnsi="Times New Roman" w:cs="Times New Roman"/>
          <w:sz w:val="28"/>
          <w:szCs w:val="28"/>
          <w:lang w:bidi="fa-IR"/>
        </w:rPr>
        <w:t xml:space="preserve"> the Islamic Republic of Iran</w:t>
      </w:r>
      <w:r w:rsidR="00B01D44" w:rsidRPr="00016809">
        <w:rPr>
          <w:rFonts w:ascii="Times New Roman" w:hAnsi="Times New Roman" w:cs="Times New Roman"/>
          <w:sz w:val="28"/>
          <w:szCs w:val="28"/>
          <w:lang w:bidi="fa-IR"/>
        </w:rPr>
        <w:t>,</w:t>
      </w:r>
    </w:p>
    <w:p w14:paraId="7545BC44" w14:textId="77777777" w:rsidR="006F44C8" w:rsidRPr="00016809" w:rsidRDefault="006F44C8" w:rsidP="001712EE">
      <w:pPr>
        <w:spacing w:after="0" w:line="276" w:lineRule="auto"/>
        <w:ind w:firstLine="720"/>
        <w:rPr>
          <w:rFonts w:ascii="Times New Roman" w:hAnsi="Times New Roman" w:cs="Times New Roman"/>
          <w:sz w:val="28"/>
          <w:szCs w:val="28"/>
          <w:lang w:bidi="fa-IR"/>
        </w:rPr>
      </w:pPr>
    </w:p>
    <w:p w14:paraId="5B9B234A" w14:textId="0F547F88" w:rsidR="008014F4" w:rsidRPr="00016809" w:rsidRDefault="00707EBE" w:rsidP="001712EE">
      <w:pPr>
        <w:spacing w:after="0" w:line="276" w:lineRule="auto"/>
        <w:ind w:firstLine="720"/>
        <w:jc w:val="both"/>
        <w:rPr>
          <w:rFonts w:ascii="Times New Roman" w:hAnsi="Times New Roman" w:cs="Times New Roman"/>
          <w:sz w:val="28"/>
          <w:szCs w:val="28"/>
          <w:lang w:bidi="fa-IR"/>
        </w:rPr>
      </w:pPr>
      <w:r w:rsidRPr="00016809">
        <w:rPr>
          <w:rFonts w:ascii="Times New Roman" w:hAnsi="Times New Roman" w:cs="Times New Roman"/>
          <w:sz w:val="28"/>
          <w:szCs w:val="28"/>
          <w:lang w:bidi="fa-IR"/>
        </w:rPr>
        <w:t>Desiring to further develop their economic relationship and to enhance their co</w:t>
      </w:r>
      <w:r w:rsidR="006A514F" w:rsidRPr="00016809">
        <w:rPr>
          <w:rFonts w:ascii="Times New Roman" w:hAnsi="Times New Roman" w:cs="Times New Roman"/>
          <w:sz w:val="28"/>
          <w:szCs w:val="28"/>
          <w:rtl/>
          <w:lang w:bidi="fa-IR"/>
        </w:rPr>
        <w:t>‌</w:t>
      </w:r>
      <w:r w:rsidRPr="00016809">
        <w:rPr>
          <w:rFonts w:ascii="Times New Roman" w:hAnsi="Times New Roman" w:cs="Times New Roman"/>
          <w:sz w:val="28"/>
          <w:szCs w:val="28"/>
          <w:lang w:bidi="fa-IR"/>
        </w:rPr>
        <w:t>operation in tax matters,</w:t>
      </w:r>
    </w:p>
    <w:p w14:paraId="37AD3D94" w14:textId="77777777" w:rsidR="006F44C8" w:rsidRPr="00016809" w:rsidRDefault="006F44C8" w:rsidP="001712EE">
      <w:pPr>
        <w:spacing w:after="0" w:line="276" w:lineRule="auto"/>
        <w:ind w:firstLine="720"/>
        <w:jc w:val="both"/>
        <w:rPr>
          <w:rFonts w:ascii="Times New Roman" w:hAnsi="Times New Roman" w:cs="Times New Roman"/>
          <w:sz w:val="28"/>
          <w:szCs w:val="28"/>
          <w:lang w:bidi="fa-IR"/>
        </w:rPr>
      </w:pPr>
    </w:p>
    <w:p w14:paraId="69A5AA58" w14:textId="64365897" w:rsidR="008014F4" w:rsidRPr="00016809" w:rsidRDefault="00707EBE" w:rsidP="001712EE">
      <w:pPr>
        <w:spacing w:after="0" w:line="276" w:lineRule="auto"/>
        <w:ind w:firstLine="720"/>
        <w:jc w:val="both"/>
        <w:rPr>
          <w:rFonts w:ascii="Times New Roman" w:hAnsi="Times New Roman" w:cs="Times New Roman"/>
          <w:sz w:val="28"/>
          <w:szCs w:val="28"/>
          <w:lang w:bidi="fa-IR"/>
        </w:rPr>
      </w:pPr>
      <w:r w:rsidRPr="00016809">
        <w:rPr>
          <w:rFonts w:ascii="Times New Roman" w:hAnsi="Times New Roman" w:cs="Times New Roman"/>
          <w:sz w:val="28"/>
          <w:szCs w:val="28"/>
          <w:lang w:bidi="fa-IR"/>
        </w:rPr>
        <w:t xml:space="preserve">Intending to conclude an Agreement for the elimination of double taxation with respect to taxes on income and capital without creating opportunities for non-taxation or reduced taxation through tax </w:t>
      </w:r>
      <w:r w:rsidR="00C91DBD" w:rsidRPr="00016809">
        <w:rPr>
          <w:rFonts w:ascii="Times New Roman" w:hAnsi="Times New Roman" w:cs="Times New Roman"/>
          <w:sz w:val="28"/>
          <w:szCs w:val="28"/>
          <w:lang w:bidi="fa-IR"/>
        </w:rPr>
        <w:t xml:space="preserve">avoidance or </w:t>
      </w:r>
      <w:r w:rsidRPr="00016809">
        <w:rPr>
          <w:rFonts w:ascii="Times New Roman" w:hAnsi="Times New Roman" w:cs="Times New Roman"/>
          <w:sz w:val="28"/>
          <w:szCs w:val="28"/>
          <w:lang w:bidi="fa-IR"/>
        </w:rPr>
        <w:t>evasion (including</w:t>
      </w:r>
      <w:r w:rsidR="00FB73C0" w:rsidRPr="00016809">
        <w:rPr>
          <w:rFonts w:ascii="Times New Roman" w:hAnsi="Times New Roman" w:cs="Times New Roman"/>
          <w:sz w:val="28"/>
          <w:szCs w:val="28"/>
          <w:lang w:bidi="fa-IR"/>
        </w:rPr>
        <w:t xml:space="preserve"> </w:t>
      </w:r>
      <w:r w:rsidRPr="00016809">
        <w:rPr>
          <w:rFonts w:ascii="Times New Roman" w:hAnsi="Times New Roman" w:cs="Times New Roman"/>
          <w:sz w:val="28"/>
          <w:szCs w:val="28"/>
          <w:lang w:bidi="fa-IR"/>
        </w:rPr>
        <w:t>through treaty-shopping arrangements aimed at obtaining reliefs provided in this Agreement for the indirect benefit of resident</w:t>
      </w:r>
      <w:r w:rsidR="002C2AE4" w:rsidRPr="00016809">
        <w:rPr>
          <w:rFonts w:ascii="Times New Roman" w:hAnsi="Times New Roman" w:cs="Times New Roman"/>
          <w:sz w:val="28"/>
          <w:szCs w:val="28"/>
          <w:lang w:bidi="fa-IR"/>
        </w:rPr>
        <w:t>s</w:t>
      </w:r>
      <w:r w:rsidRPr="00016809">
        <w:rPr>
          <w:rFonts w:ascii="Times New Roman" w:hAnsi="Times New Roman" w:cs="Times New Roman"/>
          <w:sz w:val="28"/>
          <w:szCs w:val="28"/>
          <w:lang w:bidi="fa-IR"/>
        </w:rPr>
        <w:t xml:space="preserve"> of third </w:t>
      </w:r>
      <w:r w:rsidR="007B4E00" w:rsidRPr="00016809">
        <w:rPr>
          <w:rFonts w:ascii="Times New Roman" w:hAnsi="Times New Roman" w:cs="Times New Roman"/>
          <w:sz w:val="28"/>
          <w:szCs w:val="28"/>
          <w:lang w:bidi="fa-IR"/>
        </w:rPr>
        <w:t>States</w:t>
      </w:r>
      <w:r w:rsidR="00312D1C">
        <w:rPr>
          <w:rFonts w:ascii="Times New Roman" w:hAnsi="Times New Roman" w:cs="Times New Roman"/>
          <w:sz w:val="28"/>
          <w:szCs w:val="28"/>
          <w:lang w:bidi="fa-IR"/>
        </w:rPr>
        <w:t>)</w:t>
      </w:r>
      <w:r w:rsidR="00C91DBD" w:rsidRPr="00016809">
        <w:rPr>
          <w:rFonts w:ascii="Times New Roman" w:hAnsi="Times New Roman" w:cs="Times New Roman"/>
          <w:sz w:val="28"/>
          <w:szCs w:val="28"/>
          <w:lang w:bidi="fa-IR"/>
        </w:rPr>
        <w:t>,</w:t>
      </w:r>
    </w:p>
    <w:p w14:paraId="479CB702" w14:textId="77777777" w:rsidR="006F44C8" w:rsidRPr="00016809" w:rsidRDefault="006F44C8" w:rsidP="001712EE">
      <w:pPr>
        <w:spacing w:after="0" w:line="276" w:lineRule="auto"/>
        <w:ind w:firstLine="720"/>
        <w:jc w:val="both"/>
        <w:rPr>
          <w:rFonts w:ascii="Times New Roman" w:hAnsi="Times New Roman" w:cs="Times New Roman"/>
          <w:sz w:val="28"/>
          <w:szCs w:val="28"/>
          <w:lang w:bidi="fa-IR"/>
        </w:rPr>
      </w:pPr>
    </w:p>
    <w:p w14:paraId="1384D15B" w14:textId="77777777" w:rsidR="00707EBE" w:rsidRPr="00016809" w:rsidRDefault="00C51325" w:rsidP="001712EE">
      <w:pPr>
        <w:spacing w:after="0" w:line="276" w:lineRule="auto"/>
        <w:ind w:firstLine="720"/>
        <w:jc w:val="both"/>
        <w:rPr>
          <w:rFonts w:ascii="Times New Roman" w:hAnsi="Times New Roman" w:cs="Times New Roman"/>
          <w:sz w:val="28"/>
          <w:szCs w:val="28"/>
          <w:lang w:bidi="fa-IR"/>
        </w:rPr>
      </w:pPr>
      <w:r w:rsidRPr="00016809">
        <w:rPr>
          <w:rFonts w:ascii="Times New Roman" w:hAnsi="Times New Roman" w:cs="Times New Roman"/>
          <w:sz w:val="28"/>
          <w:szCs w:val="28"/>
          <w:lang w:bidi="fa-IR"/>
        </w:rPr>
        <w:t>Have agreed as follows:</w:t>
      </w:r>
      <w:r w:rsidR="00D70804" w:rsidRPr="00016809">
        <w:rPr>
          <w:rFonts w:ascii="Times New Roman" w:hAnsi="Times New Roman" w:cs="Times New Roman"/>
          <w:sz w:val="28"/>
          <w:szCs w:val="28"/>
          <w:lang w:bidi="fa-IR"/>
        </w:rPr>
        <w:t>”</w:t>
      </w:r>
      <w:r w:rsidRPr="00016809">
        <w:rPr>
          <w:rFonts w:ascii="Times New Roman" w:hAnsi="Times New Roman" w:cs="Times New Roman"/>
          <w:sz w:val="28"/>
          <w:szCs w:val="28"/>
          <w:lang w:bidi="fa-IR"/>
        </w:rPr>
        <w:t>.</w:t>
      </w:r>
    </w:p>
    <w:p w14:paraId="69604C4C" w14:textId="00F9A501" w:rsidR="00D70804" w:rsidRPr="00016809" w:rsidRDefault="00D70804" w:rsidP="001712EE">
      <w:pPr>
        <w:tabs>
          <w:tab w:val="left" w:pos="142"/>
        </w:tabs>
        <w:spacing w:after="0" w:line="276" w:lineRule="auto"/>
        <w:rPr>
          <w:rFonts w:ascii="Times New Roman" w:hAnsi="Times New Roman" w:cs="Times New Roman"/>
          <w:b/>
          <w:bCs/>
          <w:sz w:val="28"/>
          <w:szCs w:val="28"/>
        </w:rPr>
      </w:pPr>
    </w:p>
    <w:p w14:paraId="043BCA18" w14:textId="77777777" w:rsidR="000135A3" w:rsidRPr="00016809" w:rsidRDefault="000135A3" w:rsidP="001712EE">
      <w:pPr>
        <w:tabs>
          <w:tab w:val="left" w:pos="142"/>
        </w:tabs>
        <w:spacing w:after="0" w:line="276" w:lineRule="auto"/>
        <w:rPr>
          <w:rFonts w:ascii="Times New Roman" w:hAnsi="Times New Roman" w:cs="Times New Roman"/>
          <w:b/>
          <w:bCs/>
          <w:sz w:val="28"/>
          <w:szCs w:val="28"/>
        </w:rPr>
      </w:pPr>
    </w:p>
    <w:p w14:paraId="2E5C0150" w14:textId="04C4AD13" w:rsidR="00BA63D1" w:rsidRPr="00016809" w:rsidRDefault="00C016A7" w:rsidP="001712EE">
      <w:pPr>
        <w:spacing w:after="0" w:line="276" w:lineRule="auto"/>
        <w:ind w:right="4"/>
        <w:jc w:val="center"/>
        <w:rPr>
          <w:rFonts w:ascii="Times New Roman" w:hAnsi="Times New Roman" w:cs="Times New Roman"/>
          <w:b/>
          <w:bCs/>
          <w:sz w:val="28"/>
          <w:szCs w:val="28"/>
          <w:lang w:bidi="fa-IR"/>
        </w:rPr>
      </w:pPr>
      <w:r w:rsidRPr="00016809">
        <w:rPr>
          <w:rFonts w:ascii="Times New Roman" w:hAnsi="Times New Roman" w:cs="Times New Roman"/>
          <w:b/>
          <w:bCs/>
          <w:sz w:val="28"/>
          <w:szCs w:val="28"/>
          <w:lang w:bidi="fa-IR"/>
        </w:rPr>
        <w:t xml:space="preserve">ARTICLE </w:t>
      </w:r>
      <w:r w:rsidR="00697C98" w:rsidRPr="00016809">
        <w:rPr>
          <w:rFonts w:ascii="Times New Roman" w:hAnsi="Times New Roman" w:cs="Times New Roman"/>
          <w:b/>
          <w:bCs/>
          <w:sz w:val="28"/>
          <w:szCs w:val="28"/>
          <w:lang w:bidi="fa-IR"/>
        </w:rPr>
        <w:t>3</w:t>
      </w:r>
    </w:p>
    <w:p w14:paraId="08307347" w14:textId="77777777" w:rsidR="000135A3" w:rsidRPr="00016809" w:rsidRDefault="000135A3" w:rsidP="001712EE">
      <w:pPr>
        <w:spacing w:after="0" w:line="276" w:lineRule="auto"/>
        <w:ind w:right="4"/>
        <w:jc w:val="center"/>
        <w:rPr>
          <w:rFonts w:ascii="Times New Roman" w:hAnsi="Times New Roman" w:cs="Times New Roman"/>
          <w:b/>
          <w:bCs/>
          <w:sz w:val="28"/>
          <w:szCs w:val="28"/>
          <w:lang w:bidi="fa-IR"/>
        </w:rPr>
      </w:pPr>
    </w:p>
    <w:p w14:paraId="1AAB1DA7" w14:textId="529A2EAB" w:rsidR="002D1525" w:rsidRPr="00016809" w:rsidRDefault="006454D5" w:rsidP="001712EE">
      <w:pPr>
        <w:spacing w:after="0" w:line="276" w:lineRule="auto"/>
        <w:ind w:right="4"/>
        <w:jc w:val="both"/>
        <w:rPr>
          <w:rFonts w:ascii="Times New Roman" w:eastAsia="Times New Roman" w:hAnsi="Times New Roman" w:cs="Times New Roman"/>
          <w:spacing w:val="-3"/>
          <w:sz w:val="28"/>
          <w:szCs w:val="28"/>
          <w:lang w:val="en-GB"/>
        </w:rPr>
      </w:pPr>
      <w:r w:rsidRPr="00016809">
        <w:rPr>
          <w:rFonts w:ascii="Times New Roman" w:eastAsia="Times New Roman" w:hAnsi="Times New Roman" w:cs="Times New Roman"/>
          <w:spacing w:val="-3"/>
          <w:sz w:val="28"/>
          <w:szCs w:val="28"/>
          <w:lang w:val="en-GB"/>
        </w:rPr>
        <w:t>P</w:t>
      </w:r>
      <w:r w:rsidR="0089144F" w:rsidRPr="00016809">
        <w:rPr>
          <w:rFonts w:ascii="Times New Roman" w:eastAsia="Times New Roman" w:hAnsi="Times New Roman" w:cs="Times New Roman"/>
          <w:spacing w:val="-3"/>
          <w:sz w:val="28"/>
          <w:szCs w:val="28"/>
          <w:lang w:val="en-GB"/>
        </w:rPr>
        <w:t xml:space="preserve">aragraph </w:t>
      </w:r>
      <w:r w:rsidR="00E467D3" w:rsidRPr="00016809">
        <w:rPr>
          <w:rFonts w:ascii="Times New Roman" w:eastAsia="Times New Roman" w:hAnsi="Times New Roman" w:cs="Times New Roman"/>
          <w:spacing w:val="-3"/>
          <w:sz w:val="28"/>
          <w:szCs w:val="28"/>
          <w:lang w:val="en-GB"/>
        </w:rPr>
        <w:t>4</w:t>
      </w:r>
      <w:r w:rsidR="0089144F" w:rsidRPr="00016809">
        <w:rPr>
          <w:rFonts w:ascii="Times New Roman" w:eastAsia="Times New Roman" w:hAnsi="Times New Roman" w:cs="Times New Roman"/>
          <w:spacing w:val="-3"/>
          <w:sz w:val="28"/>
          <w:szCs w:val="28"/>
          <w:lang w:val="en-GB"/>
        </w:rPr>
        <w:t xml:space="preserve"> </w:t>
      </w:r>
      <w:r w:rsidR="00EF6934" w:rsidRPr="00016809">
        <w:rPr>
          <w:rFonts w:ascii="Times New Roman" w:eastAsia="Times New Roman" w:hAnsi="Times New Roman" w:cs="Times New Roman"/>
          <w:spacing w:val="-3"/>
          <w:sz w:val="28"/>
          <w:szCs w:val="28"/>
          <w:lang w:val="en-GB"/>
        </w:rPr>
        <w:t>of</w:t>
      </w:r>
      <w:r w:rsidR="00521419" w:rsidRPr="00016809">
        <w:rPr>
          <w:rFonts w:ascii="Times New Roman" w:eastAsia="Times New Roman" w:hAnsi="Times New Roman" w:cs="Times New Roman"/>
          <w:spacing w:val="-3"/>
          <w:sz w:val="28"/>
          <w:szCs w:val="28"/>
          <w:lang w:val="en-GB"/>
        </w:rPr>
        <w:t xml:space="preserve"> Article </w:t>
      </w:r>
      <w:r w:rsidR="00EF6934" w:rsidRPr="00016809">
        <w:rPr>
          <w:rFonts w:ascii="Times New Roman" w:eastAsia="Times New Roman" w:hAnsi="Times New Roman" w:cs="Times New Roman"/>
          <w:spacing w:val="-3"/>
          <w:sz w:val="28"/>
          <w:szCs w:val="28"/>
          <w:lang w:val="en-GB"/>
        </w:rPr>
        <w:t>2</w:t>
      </w:r>
      <w:r w:rsidR="00CC050E" w:rsidRPr="00016809">
        <w:rPr>
          <w:rFonts w:ascii="Times New Roman" w:eastAsia="Times New Roman" w:hAnsi="Times New Roman" w:cs="Times New Roman"/>
          <w:spacing w:val="-3"/>
          <w:sz w:val="28"/>
          <w:szCs w:val="28"/>
          <w:lang w:val="en-GB"/>
        </w:rPr>
        <w:t xml:space="preserve"> (Taxes Covered)</w:t>
      </w:r>
      <w:r w:rsidR="004B2260" w:rsidRPr="00016809">
        <w:rPr>
          <w:rFonts w:ascii="Times New Roman" w:eastAsia="Times New Roman" w:hAnsi="Times New Roman" w:cs="Times New Roman"/>
          <w:spacing w:val="-3"/>
          <w:sz w:val="28"/>
          <w:szCs w:val="28"/>
          <w:lang w:val="en-GB"/>
        </w:rPr>
        <w:t xml:space="preserve"> </w:t>
      </w:r>
      <w:r w:rsidR="00643AB5" w:rsidRPr="00016809">
        <w:rPr>
          <w:rFonts w:ascii="Times New Roman" w:eastAsia="Times New Roman" w:hAnsi="Times New Roman" w:cs="Times New Roman"/>
          <w:spacing w:val="-3"/>
          <w:sz w:val="28"/>
          <w:szCs w:val="28"/>
          <w:lang w:val="en-GB"/>
        </w:rPr>
        <w:t xml:space="preserve">of the Agreement </w:t>
      </w:r>
      <w:r w:rsidR="00B56092" w:rsidRPr="00016809">
        <w:rPr>
          <w:rFonts w:ascii="Times New Roman" w:eastAsia="Times New Roman" w:hAnsi="Times New Roman" w:cs="Times New Roman"/>
          <w:spacing w:val="-3"/>
          <w:sz w:val="28"/>
          <w:szCs w:val="28"/>
          <w:lang w:val="en-GB"/>
        </w:rPr>
        <w:t xml:space="preserve">shall be </w:t>
      </w:r>
      <w:r w:rsidR="00174092" w:rsidRPr="00016809">
        <w:rPr>
          <w:rFonts w:ascii="Times New Roman" w:eastAsia="Times New Roman" w:hAnsi="Times New Roman" w:cs="Times New Roman"/>
          <w:spacing w:val="-3"/>
          <w:sz w:val="28"/>
          <w:szCs w:val="28"/>
          <w:lang w:val="en-GB"/>
        </w:rPr>
        <w:t>read</w:t>
      </w:r>
      <w:r w:rsidR="00C06167" w:rsidRPr="00016809">
        <w:rPr>
          <w:rFonts w:ascii="Times New Roman" w:eastAsia="Times New Roman" w:hAnsi="Times New Roman" w:cs="Times New Roman"/>
          <w:spacing w:val="-3"/>
          <w:sz w:val="28"/>
          <w:szCs w:val="28"/>
          <w:lang w:val="en-GB"/>
        </w:rPr>
        <w:t xml:space="preserve"> as follows</w:t>
      </w:r>
      <w:r w:rsidR="00521419" w:rsidRPr="00016809">
        <w:rPr>
          <w:rFonts w:ascii="Times New Roman" w:eastAsia="Times New Roman" w:hAnsi="Times New Roman" w:cs="Times New Roman"/>
          <w:spacing w:val="-3"/>
          <w:sz w:val="28"/>
          <w:szCs w:val="28"/>
          <w:lang w:val="en-GB"/>
        </w:rPr>
        <w:t xml:space="preserve">: </w:t>
      </w:r>
    </w:p>
    <w:p w14:paraId="682D1723" w14:textId="77777777" w:rsidR="000135A3" w:rsidRPr="00016809" w:rsidRDefault="000135A3" w:rsidP="001712EE">
      <w:pPr>
        <w:spacing w:after="0" w:line="276" w:lineRule="auto"/>
        <w:ind w:right="4"/>
        <w:jc w:val="both"/>
        <w:rPr>
          <w:rFonts w:ascii="Times New Roman" w:eastAsia="Times New Roman" w:hAnsi="Times New Roman" w:cs="Times New Roman"/>
          <w:spacing w:val="-3"/>
          <w:sz w:val="28"/>
          <w:szCs w:val="28"/>
          <w:lang w:val="en-GB"/>
        </w:rPr>
      </w:pPr>
    </w:p>
    <w:p w14:paraId="319D3D00" w14:textId="13F176D2" w:rsidR="00BA63D1" w:rsidRPr="00016809" w:rsidRDefault="006454D5" w:rsidP="001712EE">
      <w:pPr>
        <w:spacing w:after="0" w:line="276" w:lineRule="auto"/>
        <w:ind w:right="4"/>
        <w:jc w:val="lowKashida"/>
        <w:rPr>
          <w:rFonts w:ascii="Times New Roman" w:hAnsi="Times New Roman" w:cs="Times New Roman"/>
          <w:sz w:val="28"/>
          <w:szCs w:val="28"/>
        </w:rPr>
      </w:pPr>
      <w:r w:rsidRPr="00016809">
        <w:rPr>
          <w:rFonts w:ascii="Times New Roman" w:hAnsi="Times New Roman" w:cs="Times New Roman"/>
          <w:sz w:val="28"/>
          <w:szCs w:val="28"/>
        </w:rPr>
        <w:t>“</w:t>
      </w:r>
      <w:r w:rsidR="004B2260" w:rsidRPr="00016809">
        <w:rPr>
          <w:rFonts w:ascii="Times New Roman" w:hAnsi="Times New Roman" w:cs="Times New Roman"/>
          <w:sz w:val="28"/>
          <w:szCs w:val="28"/>
        </w:rPr>
        <w:t xml:space="preserve">4. </w:t>
      </w:r>
      <w:r w:rsidR="00031271" w:rsidRPr="00016809">
        <w:rPr>
          <w:rFonts w:ascii="Times New Roman" w:hAnsi="Times New Roman" w:cs="Times New Roman"/>
          <w:sz w:val="28"/>
          <w:szCs w:val="28"/>
        </w:rPr>
        <w:t xml:space="preserve">The Agreement shall apply also to any identical or substantially similar taxes which are imposed after the date of signature of the Agreement in addition to, or in place of, the existing taxes. The competent authorities of the Contracting States shall </w:t>
      </w:r>
      <w:r w:rsidR="00031271" w:rsidRPr="00016809">
        <w:rPr>
          <w:rFonts w:ascii="Times New Roman" w:hAnsi="Times New Roman" w:cs="Times New Roman"/>
          <w:sz w:val="28"/>
          <w:szCs w:val="28"/>
        </w:rPr>
        <w:lastRenderedPageBreak/>
        <w:t>notify each other</w:t>
      </w:r>
      <w:r w:rsidR="00BB1198" w:rsidRPr="00016809">
        <w:rPr>
          <w:rFonts w:ascii="Times New Roman" w:hAnsi="Times New Roman" w:cs="Times New Roman"/>
          <w:sz w:val="28"/>
          <w:szCs w:val="28"/>
        </w:rPr>
        <w:t>,</w:t>
      </w:r>
      <w:r w:rsidR="00031271" w:rsidRPr="00016809">
        <w:rPr>
          <w:rFonts w:ascii="Times New Roman" w:hAnsi="Times New Roman" w:cs="Times New Roman"/>
          <w:sz w:val="28"/>
          <w:szCs w:val="28"/>
        </w:rPr>
        <w:t xml:space="preserve"> to the extent </w:t>
      </w:r>
      <w:r w:rsidR="00BB1198" w:rsidRPr="00016809">
        <w:rPr>
          <w:rFonts w:ascii="Times New Roman" w:hAnsi="Times New Roman" w:cs="Times New Roman"/>
          <w:sz w:val="28"/>
          <w:szCs w:val="28"/>
        </w:rPr>
        <w:t xml:space="preserve">required </w:t>
      </w:r>
      <w:r w:rsidR="002A4320" w:rsidRPr="00016809">
        <w:rPr>
          <w:rFonts w:ascii="Times New Roman" w:hAnsi="Times New Roman" w:cs="Times New Roman"/>
          <w:sz w:val="28"/>
          <w:szCs w:val="28"/>
        </w:rPr>
        <w:t xml:space="preserve">for the application of the Agreement, </w:t>
      </w:r>
      <w:r w:rsidR="00031271" w:rsidRPr="00016809">
        <w:rPr>
          <w:rFonts w:ascii="Times New Roman" w:hAnsi="Times New Roman" w:cs="Times New Roman"/>
          <w:sz w:val="28"/>
          <w:szCs w:val="28"/>
        </w:rPr>
        <w:t>of any changes that have been made in their respective taxation laws.</w:t>
      </w:r>
      <w:r w:rsidR="00214600" w:rsidRPr="00016809">
        <w:rPr>
          <w:rFonts w:ascii="Times New Roman" w:hAnsi="Times New Roman" w:cs="Times New Roman"/>
          <w:sz w:val="28"/>
          <w:szCs w:val="28"/>
        </w:rPr>
        <w:t>”</w:t>
      </w:r>
      <w:r w:rsidR="00312D1C">
        <w:rPr>
          <w:rFonts w:ascii="Times New Roman" w:hAnsi="Times New Roman" w:cs="Times New Roman"/>
          <w:sz w:val="28"/>
          <w:szCs w:val="28"/>
        </w:rPr>
        <w:t>.</w:t>
      </w:r>
    </w:p>
    <w:p w14:paraId="7839FEB7" w14:textId="24DD8517" w:rsidR="00C30CE6" w:rsidRPr="00016809" w:rsidRDefault="00C30CE6" w:rsidP="001712EE">
      <w:pPr>
        <w:shd w:val="clear" w:color="auto" w:fill="FFFFFF"/>
        <w:spacing w:after="0" w:line="276" w:lineRule="auto"/>
        <w:jc w:val="both"/>
        <w:rPr>
          <w:rFonts w:ascii="Times New Roman" w:eastAsia="Times New Roman" w:hAnsi="Times New Roman" w:cs="Times New Roman"/>
          <w:spacing w:val="-6"/>
          <w:sz w:val="28"/>
          <w:szCs w:val="28"/>
          <w:lang w:eastAsia="ru-RU"/>
        </w:rPr>
      </w:pPr>
    </w:p>
    <w:p w14:paraId="614781FE" w14:textId="77777777" w:rsidR="000135A3" w:rsidRPr="00016809" w:rsidRDefault="000135A3" w:rsidP="001712EE">
      <w:pPr>
        <w:shd w:val="clear" w:color="auto" w:fill="FFFFFF"/>
        <w:spacing w:after="0" w:line="276" w:lineRule="auto"/>
        <w:jc w:val="both"/>
        <w:rPr>
          <w:rFonts w:ascii="Times New Roman" w:eastAsia="Times New Roman" w:hAnsi="Times New Roman" w:cs="Times New Roman"/>
          <w:spacing w:val="-6"/>
          <w:sz w:val="28"/>
          <w:szCs w:val="28"/>
          <w:lang w:eastAsia="ru-RU"/>
        </w:rPr>
      </w:pPr>
    </w:p>
    <w:p w14:paraId="2FC1C2C6" w14:textId="0F52E7C9" w:rsidR="0043137A" w:rsidRPr="00016809" w:rsidRDefault="0043137A" w:rsidP="001712EE">
      <w:pPr>
        <w:spacing w:after="0" w:line="276" w:lineRule="auto"/>
        <w:ind w:right="4"/>
        <w:jc w:val="center"/>
        <w:rPr>
          <w:rFonts w:ascii="Times New Roman" w:hAnsi="Times New Roman" w:cs="Times New Roman"/>
          <w:b/>
          <w:bCs/>
          <w:sz w:val="28"/>
          <w:szCs w:val="28"/>
          <w:lang w:bidi="fa-IR"/>
        </w:rPr>
      </w:pPr>
      <w:r w:rsidRPr="00016809">
        <w:rPr>
          <w:rFonts w:ascii="Times New Roman" w:hAnsi="Times New Roman" w:cs="Times New Roman"/>
          <w:b/>
          <w:bCs/>
          <w:sz w:val="28"/>
          <w:szCs w:val="28"/>
          <w:lang w:bidi="fa-IR"/>
        </w:rPr>
        <w:t xml:space="preserve">ARTICLE </w:t>
      </w:r>
      <w:r w:rsidR="00697C98" w:rsidRPr="00016809">
        <w:rPr>
          <w:rFonts w:ascii="Times New Roman" w:hAnsi="Times New Roman" w:cs="Times New Roman"/>
          <w:b/>
          <w:bCs/>
          <w:sz w:val="28"/>
          <w:szCs w:val="28"/>
          <w:lang w:bidi="fa-IR"/>
        </w:rPr>
        <w:t>4</w:t>
      </w:r>
    </w:p>
    <w:p w14:paraId="7A92BCD1" w14:textId="77777777" w:rsidR="000135A3" w:rsidRPr="00016809" w:rsidRDefault="000135A3" w:rsidP="001712EE">
      <w:pPr>
        <w:spacing w:after="0" w:line="276" w:lineRule="auto"/>
        <w:ind w:right="4"/>
        <w:jc w:val="center"/>
        <w:rPr>
          <w:rFonts w:ascii="Times New Roman" w:hAnsi="Times New Roman" w:cs="Times New Roman"/>
          <w:b/>
          <w:bCs/>
          <w:sz w:val="28"/>
          <w:szCs w:val="28"/>
          <w:lang w:bidi="fa-IR"/>
        </w:rPr>
      </w:pPr>
    </w:p>
    <w:p w14:paraId="3759E685" w14:textId="597F9D8E" w:rsidR="0043137A" w:rsidRPr="00016809" w:rsidRDefault="00CC49D4" w:rsidP="001712EE">
      <w:pPr>
        <w:tabs>
          <w:tab w:val="left" w:pos="-1440"/>
          <w:tab w:val="left" w:pos="-720"/>
          <w:tab w:val="left" w:pos="0"/>
          <w:tab w:val="left" w:pos="454"/>
          <w:tab w:val="left" w:pos="851"/>
          <w:tab w:val="left" w:pos="1531"/>
          <w:tab w:val="left" w:pos="1814"/>
          <w:tab w:val="left" w:pos="2880"/>
          <w:tab w:val="left" w:pos="3600"/>
          <w:tab w:val="left" w:pos="4321"/>
          <w:tab w:val="left" w:pos="5041"/>
        </w:tabs>
        <w:spacing w:after="0" w:line="276" w:lineRule="auto"/>
        <w:ind w:right="-90"/>
        <w:jc w:val="both"/>
        <w:rPr>
          <w:rFonts w:ascii="Times New Roman" w:hAnsi="Times New Roman" w:cs="Times New Roman"/>
          <w:sz w:val="28"/>
          <w:szCs w:val="28"/>
          <w:lang w:bidi="fa-IR"/>
        </w:rPr>
      </w:pPr>
      <w:r w:rsidRPr="00016809">
        <w:rPr>
          <w:rFonts w:ascii="Times New Roman" w:eastAsia="Times New Roman" w:hAnsi="Times New Roman" w:cs="Times New Roman"/>
          <w:spacing w:val="-3"/>
          <w:sz w:val="28"/>
          <w:szCs w:val="28"/>
        </w:rPr>
        <w:t>T</w:t>
      </w:r>
      <w:r w:rsidR="00E33D65" w:rsidRPr="00016809">
        <w:rPr>
          <w:rFonts w:ascii="Times New Roman" w:eastAsia="Times New Roman" w:hAnsi="Times New Roman" w:cs="Times New Roman"/>
          <w:spacing w:val="-3"/>
          <w:sz w:val="28"/>
          <w:szCs w:val="28"/>
          <w:lang w:val="en-GB"/>
        </w:rPr>
        <w:t>he definition of the</w:t>
      </w:r>
      <w:r w:rsidR="00E33D65" w:rsidRPr="00016809">
        <w:rPr>
          <w:rFonts w:ascii="Times New Roman" w:hAnsi="Times New Roman" w:cs="Times New Roman"/>
          <w:sz w:val="28"/>
          <w:szCs w:val="28"/>
        </w:rPr>
        <w:t xml:space="preserve"> term “</w:t>
      </w:r>
      <w:r w:rsidR="0059159C" w:rsidRPr="00016809">
        <w:rPr>
          <w:rFonts w:ascii="Times New Roman" w:hAnsi="Times New Roman" w:cs="Times New Roman"/>
          <w:sz w:val="28"/>
          <w:szCs w:val="28"/>
        </w:rPr>
        <w:t>c</w:t>
      </w:r>
      <w:r w:rsidR="00E33D65" w:rsidRPr="00016809">
        <w:rPr>
          <w:rFonts w:ascii="Times New Roman" w:hAnsi="Times New Roman" w:cs="Times New Roman"/>
          <w:sz w:val="28"/>
          <w:szCs w:val="28"/>
        </w:rPr>
        <w:t>omp</w:t>
      </w:r>
      <w:r w:rsidR="00BD622B" w:rsidRPr="00016809">
        <w:rPr>
          <w:rFonts w:ascii="Times New Roman" w:hAnsi="Times New Roman" w:cs="Times New Roman"/>
          <w:sz w:val="28"/>
          <w:szCs w:val="28"/>
        </w:rPr>
        <w:t>et</w:t>
      </w:r>
      <w:r w:rsidR="00E33D65" w:rsidRPr="00016809">
        <w:rPr>
          <w:rFonts w:ascii="Times New Roman" w:hAnsi="Times New Roman" w:cs="Times New Roman"/>
          <w:sz w:val="28"/>
          <w:szCs w:val="28"/>
        </w:rPr>
        <w:t xml:space="preserve">ent </w:t>
      </w:r>
      <w:r w:rsidR="0059159C" w:rsidRPr="00016809">
        <w:rPr>
          <w:rFonts w:ascii="Times New Roman" w:hAnsi="Times New Roman" w:cs="Times New Roman"/>
          <w:sz w:val="28"/>
          <w:szCs w:val="28"/>
        </w:rPr>
        <w:t>a</w:t>
      </w:r>
      <w:r w:rsidR="00E33D65" w:rsidRPr="00016809">
        <w:rPr>
          <w:rFonts w:ascii="Times New Roman" w:hAnsi="Times New Roman" w:cs="Times New Roman"/>
          <w:sz w:val="28"/>
          <w:szCs w:val="28"/>
        </w:rPr>
        <w:t>uthorit</w:t>
      </w:r>
      <w:r w:rsidR="00EB120B" w:rsidRPr="00016809">
        <w:rPr>
          <w:rFonts w:ascii="Times New Roman" w:hAnsi="Times New Roman" w:cs="Times New Roman"/>
          <w:sz w:val="28"/>
          <w:szCs w:val="28"/>
        </w:rPr>
        <w:t>y</w:t>
      </w:r>
      <w:r w:rsidR="00E33D65" w:rsidRPr="00016809">
        <w:rPr>
          <w:rFonts w:ascii="Times New Roman" w:hAnsi="Times New Roman" w:cs="Times New Roman"/>
          <w:sz w:val="28"/>
          <w:szCs w:val="28"/>
        </w:rPr>
        <w:t xml:space="preserve">” </w:t>
      </w:r>
      <w:r w:rsidR="00992CF4" w:rsidRPr="00016809">
        <w:rPr>
          <w:rFonts w:ascii="Times New Roman" w:eastAsia="Times New Roman" w:hAnsi="Times New Roman" w:cs="Times New Roman"/>
          <w:spacing w:val="-3"/>
          <w:sz w:val="28"/>
          <w:szCs w:val="28"/>
          <w:lang w:val="en-GB"/>
        </w:rPr>
        <w:t>in</w:t>
      </w:r>
      <w:r w:rsidR="000608C0" w:rsidRPr="00016809">
        <w:rPr>
          <w:rFonts w:ascii="Times New Roman" w:eastAsia="Times New Roman" w:hAnsi="Times New Roman" w:cs="Times New Roman"/>
          <w:spacing w:val="-3"/>
          <w:sz w:val="28"/>
          <w:szCs w:val="28"/>
          <w:lang w:val="en-GB"/>
        </w:rPr>
        <w:t xml:space="preserve"> </w:t>
      </w:r>
      <w:r w:rsidR="006F4B85" w:rsidRPr="00016809">
        <w:rPr>
          <w:rFonts w:ascii="Times New Roman" w:eastAsia="Times New Roman" w:hAnsi="Times New Roman" w:cs="Times New Roman"/>
          <w:spacing w:val="-3"/>
          <w:sz w:val="28"/>
          <w:szCs w:val="28"/>
          <w:lang w:val="en-GB"/>
        </w:rPr>
        <w:t xml:space="preserve">sub-paragraph (h) under </w:t>
      </w:r>
      <w:r w:rsidR="004B5184" w:rsidRPr="00016809">
        <w:rPr>
          <w:rFonts w:ascii="Times New Roman" w:eastAsia="Times New Roman" w:hAnsi="Times New Roman" w:cs="Times New Roman"/>
          <w:spacing w:val="-3"/>
          <w:sz w:val="28"/>
          <w:szCs w:val="28"/>
          <w:lang w:val="en-GB"/>
        </w:rPr>
        <w:t xml:space="preserve">paragraph </w:t>
      </w:r>
      <w:r w:rsidR="00992CF4" w:rsidRPr="00016809">
        <w:rPr>
          <w:rFonts w:ascii="Times New Roman" w:eastAsia="Times New Roman" w:hAnsi="Times New Roman" w:cs="Times New Roman"/>
          <w:spacing w:val="-3"/>
          <w:sz w:val="28"/>
          <w:szCs w:val="28"/>
          <w:lang w:val="en-GB"/>
        </w:rPr>
        <w:t>1</w:t>
      </w:r>
      <w:r w:rsidR="000608C0" w:rsidRPr="00016809">
        <w:rPr>
          <w:rFonts w:ascii="Times New Roman" w:eastAsia="Times New Roman" w:hAnsi="Times New Roman" w:cs="Times New Roman"/>
          <w:spacing w:val="-3"/>
          <w:sz w:val="28"/>
          <w:szCs w:val="28"/>
          <w:lang w:val="en-GB"/>
        </w:rPr>
        <w:t xml:space="preserve"> </w:t>
      </w:r>
      <w:r w:rsidR="00992CF4" w:rsidRPr="00016809">
        <w:rPr>
          <w:rFonts w:ascii="Times New Roman" w:eastAsia="Times New Roman" w:hAnsi="Times New Roman" w:cs="Times New Roman"/>
          <w:spacing w:val="-3"/>
          <w:sz w:val="28"/>
          <w:szCs w:val="28"/>
          <w:lang w:val="en-GB"/>
        </w:rPr>
        <w:t xml:space="preserve">of </w:t>
      </w:r>
      <w:r w:rsidR="004B5184" w:rsidRPr="00016809">
        <w:rPr>
          <w:rFonts w:ascii="Times New Roman" w:eastAsia="Times New Roman" w:hAnsi="Times New Roman" w:cs="Times New Roman"/>
          <w:spacing w:val="-3"/>
          <w:sz w:val="28"/>
          <w:szCs w:val="28"/>
          <w:lang w:val="en-GB"/>
        </w:rPr>
        <w:t xml:space="preserve">Article 3 </w:t>
      </w:r>
      <w:r w:rsidR="00F23094" w:rsidRPr="00016809">
        <w:rPr>
          <w:rFonts w:ascii="Times New Roman" w:eastAsia="Times New Roman" w:hAnsi="Times New Roman" w:cs="Times New Roman"/>
          <w:spacing w:val="-3"/>
          <w:sz w:val="28"/>
          <w:szCs w:val="28"/>
          <w:lang w:val="en-GB"/>
        </w:rPr>
        <w:t>(G</w:t>
      </w:r>
      <w:r w:rsidR="00BA2997" w:rsidRPr="00016809">
        <w:rPr>
          <w:rFonts w:ascii="Times New Roman" w:eastAsia="Times New Roman" w:hAnsi="Times New Roman" w:cs="Times New Roman"/>
          <w:spacing w:val="-3"/>
          <w:sz w:val="28"/>
          <w:szCs w:val="28"/>
          <w:lang w:val="en-GB"/>
        </w:rPr>
        <w:t>eneral</w:t>
      </w:r>
      <w:r w:rsidR="00F23094" w:rsidRPr="00016809">
        <w:rPr>
          <w:rFonts w:ascii="Times New Roman" w:eastAsia="Times New Roman" w:hAnsi="Times New Roman" w:cs="Times New Roman"/>
          <w:spacing w:val="-3"/>
          <w:sz w:val="28"/>
          <w:szCs w:val="28"/>
          <w:lang w:val="en-GB"/>
        </w:rPr>
        <w:t xml:space="preserve"> </w:t>
      </w:r>
      <w:r w:rsidR="00BA2997" w:rsidRPr="00016809">
        <w:rPr>
          <w:rFonts w:ascii="Times New Roman" w:eastAsia="Times New Roman" w:hAnsi="Times New Roman" w:cs="Times New Roman"/>
          <w:spacing w:val="-3"/>
          <w:sz w:val="28"/>
          <w:szCs w:val="28"/>
          <w:lang w:val="en-GB"/>
        </w:rPr>
        <w:t>Definitions</w:t>
      </w:r>
      <w:r w:rsidR="00F23094" w:rsidRPr="00016809">
        <w:rPr>
          <w:rFonts w:ascii="Times New Roman" w:eastAsia="Times New Roman" w:hAnsi="Times New Roman" w:cs="Times New Roman"/>
          <w:spacing w:val="-3"/>
          <w:sz w:val="28"/>
          <w:szCs w:val="28"/>
          <w:lang w:val="en-GB"/>
        </w:rPr>
        <w:t xml:space="preserve">) </w:t>
      </w:r>
      <w:r w:rsidR="006F4B85" w:rsidRPr="00016809">
        <w:rPr>
          <w:rFonts w:ascii="Times New Roman" w:hAnsi="Times New Roman" w:cs="Times New Roman"/>
          <w:sz w:val="28"/>
          <w:szCs w:val="28"/>
        </w:rPr>
        <w:t>in the case of the Islamic Republic of Iran</w:t>
      </w:r>
      <w:r w:rsidR="006F4B85" w:rsidRPr="00016809">
        <w:rPr>
          <w:rFonts w:ascii="Times New Roman" w:eastAsia="Times New Roman" w:hAnsi="Times New Roman" w:cs="Times New Roman"/>
          <w:spacing w:val="-3"/>
          <w:sz w:val="28"/>
          <w:szCs w:val="28"/>
          <w:lang w:val="en-GB"/>
        </w:rPr>
        <w:t xml:space="preserve"> </w:t>
      </w:r>
      <w:r w:rsidR="00C3119E" w:rsidRPr="00016809">
        <w:rPr>
          <w:rFonts w:ascii="Times New Roman" w:hAnsi="Times New Roman" w:cs="Times New Roman"/>
          <w:sz w:val="28"/>
          <w:szCs w:val="28"/>
          <w:lang w:bidi="fa-IR"/>
        </w:rPr>
        <w:t xml:space="preserve">shall be </w:t>
      </w:r>
      <w:r w:rsidR="00174092" w:rsidRPr="00016809">
        <w:rPr>
          <w:rFonts w:ascii="Times New Roman" w:hAnsi="Times New Roman" w:cs="Times New Roman"/>
          <w:sz w:val="28"/>
          <w:szCs w:val="28"/>
          <w:lang w:bidi="fa-IR"/>
        </w:rPr>
        <w:t>read</w:t>
      </w:r>
      <w:r w:rsidR="00C3119E" w:rsidRPr="00016809">
        <w:rPr>
          <w:rFonts w:ascii="Times New Roman" w:hAnsi="Times New Roman" w:cs="Times New Roman"/>
          <w:sz w:val="28"/>
          <w:szCs w:val="28"/>
          <w:lang w:bidi="fa-IR"/>
        </w:rPr>
        <w:t xml:space="preserve"> as follows: </w:t>
      </w:r>
    </w:p>
    <w:p w14:paraId="65395FA5" w14:textId="77777777" w:rsidR="000135A3" w:rsidRPr="00016809" w:rsidRDefault="000135A3" w:rsidP="001712EE">
      <w:pPr>
        <w:tabs>
          <w:tab w:val="left" w:pos="-1440"/>
          <w:tab w:val="left" w:pos="-720"/>
          <w:tab w:val="left" w:pos="0"/>
          <w:tab w:val="left" w:pos="454"/>
          <w:tab w:val="left" w:pos="851"/>
          <w:tab w:val="left" w:pos="1531"/>
          <w:tab w:val="left" w:pos="1814"/>
          <w:tab w:val="left" w:pos="2880"/>
          <w:tab w:val="left" w:pos="3600"/>
          <w:tab w:val="left" w:pos="4321"/>
          <w:tab w:val="left" w:pos="5041"/>
        </w:tabs>
        <w:spacing w:after="0" w:line="276" w:lineRule="auto"/>
        <w:ind w:right="-90"/>
        <w:jc w:val="both"/>
        <w:rPr>
          <w:rFonts w:ascii="Times New Roman" w:eastAsia="Times New Roman" w:hAnsi="Times New Roman" w:cs="Times New Roman"/>
          <w:spacing w:val="-3"/>
          <w:sz w:val="28"/>
          <w:szCs w:val="28"/>
          <w:lang w:val="en-GB"/>
        </w:rPr>
      </w:pPr>
    </w:p>
    <w:p w14:paraId="0EED45D3" w14:textId="40C7D64C" w:rsidR="00A04DC2" w:rsidRPr="00016809" w:rsidRDefault="00407A65" w:rsidP="001712EE">
      <w:pPr>
        <w:spacing w:after="0" w:line="276" w:lineRule="auto"/>
        <w:ind w:left="1080" w:right="4" w:hanging="360"/>
        <w:jc w:val="both"/>
        <w:rPr>
          <w:rFonts w:ascii="Times New Roman" w:hAnsi="Times New Roman" w:cs="Times New Roman"/>
          <w:sz w:val="28"/>
          <w:szCs w:val="28"/>
        </w:rPr>
      </w:pPr>
      <w:r w:rsidRPr="00016809">
        <w:rPr>
          <w:rFonts w:ascii="Times New Roman" w:hAnsi="Times New Roman" w:cs="Times New Roman"/>
          <w:sz w:val="28"/>
          <w:szCs w:val="28"/>
        </w:rPr>
        <w:t xml:space="preserve"> </w:t>
      </w:r>
      <w:r w:rsidR="0058308A" w:rsidRPr="00016809">
        <w:rPr>
          <w:rFonts w:ascii="Times New Roman" w:hAnsi="Times New Roman" w:cs="Times New Roman"/>
          <w:sz w:val="28"/>
          <w:szCs w:val="28"/>
          <w:rtl/>
        </w:rPr>
        <w:t xml:space="preserve"> </w:t>
      </w:r>
      <w:r w:rsidR="00924B79" w:rsidRPr="00016809">
        <w:rPr>
          <w:rFonts w:ascii="Times New Roman" w:hAnsi="Times New Roman" w:cs="Times New Roman"/>
          <w:sz w:val="28"/>
          <w:szCs w:val="28"/>
          <w:rtl/>
        </w:rPr>
        <w:tab/>
      </w:r>
      <w:r w:rsidR="00924B79" w:rsidRPr="00016809">
        <w:rPr>
          <w:rFonts w:ascii="Times New Roman" w:hAnsi="Times New Roman" w:cs="Times New Roman"/>
          <w:sz w:val="28"/>
          <w:szCs w:val="28"/>
        </w:rPr>
        <w:t>“</w:t>
      </w:r>
      <w:proofErr w:type="gramStart"/>
      <w:r w:rsidR="0058308A" w:rsidRPr="00016809">
        <w:rPr>
          <w:rFonts w:ascii="Times New Roman" w:hAnsi="Times New Roman" w:cs="Times New Roman"/>
          <w:sz w:val="28"/>
          <w:szCs w:val="28"/>
        </w:rPr>
        <w:t>in</w:t>
      </w:r>
      <w:proofErr w:type="gramEnd"/>
      <w:r w:rsidR="0058308A" w:rsidRPr="00016809">
        <w:rPr>
          <w:rFonts w:ascii="Times New Roman" w:hAnsi="Times New Roman" w:cs="Times New Roman"/>
          <w:sz w:val="28"/>
          <w:szCs w:val="28"/>
        </w:rPr>
        <w:t xml:space="preserve"> case of the Islamic Republic of Iran, the Ministry of Economic Affairs and Finance or </w:t>
      </w:r>
      <w:r w:rsidR="00C41E28" w:rsidRPr="00016809">
        <w:rPr>
          <w:rFonts w:ascii="Times New Roman" w:hAnsi="Times New Roman" w:cs="Times New Roman"/>
          <w:sz w:val="28"/>
          <w:szCs w:val="28"/>
        </w:rPr>
        <w:t>its</w:t>
      </w:r>
      <w:r w:rsidR="0058308A" w:rsidRPr="00016809">
        <w:rPr>
          <w:rFonts w:ascii="Times New Roman" w:hAnsi="Times New Roman" w:cs="Times New Roman"/>
          <w:sz w:val="28"/>
          <w:szCs w:val="28"/>
        </w:rPr>
        <w:t xml:space="preserve"> authorized representative;</w:t>
      </w:r>
      <w:r w:rsidR="00924B79" w:rsidRPr="00016809">
        <w:rPr>
          <w:rFonts w:ascii="Times New Roman" w:hAnsi="Times New Roman" w:cs="Times New Roman"/>
          <w:sz w:val="28"/>
          <w:szCs w:val="28"/>
        </w:rPr>
        <w:t xml:space="preserve">”. </w:t>
      </w:r>
    </w:p>
    <w:p w14:paraId="6EAA8E1D" w14:textId="65173520" w:rsidR="00AE0DC3" w:rsidRPr="00016809" w:rsidRDefault="00AE0DC3" w:rsidP="001712EE">
      <w:pPr>
        <w:shd w:val="clear" w:color="auto" w:fill="FFFFFF"/>
        <w:spacing w:after="0" w:line="276" w:lineRule="auto"/>
        <w:jc w:val="center"/>
        <w:rPr>
          <w:rFonts w:ascii="Times New Roman" w:hAnsi="Times New Roman" w:cs="Times New Roman"/>
          <w:b/>
          <w:bCs/>
          <w:color w:val="FF0000"/>
          <w:sz w:val="28"/>
          <w:szCs w:val="28"/>
          <w:lang w:bidi="fa-IR"/>
        </w:rPr>
      </w:pPr>
    </w:p>
    <w:p w14:paraId="465DF3F3" w14:textId="77777777" w:rsidR="000135A3" w:rsidRPr="00016809" w:rsidRDefault="000135A3" w:rsidP="001712EE">
      <w:pPr>
        <w:shd w:val="clear" w:color="auto" w:fill="FFFFFF"/>
        <w:spacing w:after="0" w:line="276" w:lineRule="auto"/>
        <w:jc w:val="center"/>
        <w:rPr>
          <w:rFonts w:ascii="Times New Roman" w:hAnsi="Times New Roman" w:cs="Times New Roman"/>
          <w:b/>
          <w:bCs/>
          <w:color w:val="FF0000"/>
          <w:sz w:val="28"/>
          <w:szCs w:val="28"/>
          <w:lang w:bidi="fa-IR"/>
        </w:rPr>
      </w:pPr>
    </w:p>
    <w:p w14:paraId="201ADE2E" w14:textId="1D649DA0" w:rsidR="00C30CE6" w:rsidRPr="00016809" w:rsidRDefault="00C30CE6" w:rsidP="001712EE">
      <w:pPr>
        <w:shd w:val="clear" w:color="auto" w:fill="FFFFFF"/>
        <w:spacing w:after="0" w:line="276" w:lineRule="auto"/>
        <w:jc w:val="center"/>
        <w:rPr>
          <w:rFonts w:ascii="Times New Roman" w:eastAsia="Times New Roman" w:hAnsi="Times New Roman" w:cs="Times New Roman"/>
          <w:b/>
          <w:bCs/>
          <w:spacing w:val="-6"/>
          <w:sz w:val="28"/>
          <w:szCs w:val="28"/>
          <w:lang w:eastAsia="ru-RU"/>
        </w:rPr>
      </w:pPr>
      <w:r w:rsidRPr="00016809">
        <w:rPr>
          <w:rFonts w:ascii="Times New Roman" w:eastAsia="Times New Roman" w:hAnsi="Times New Roman" w:cs="Times New Roman"/>
          <w:b/>
          <w:bCs/>
          <w:spacing w:val="-6"/>
          <w:sz w:val="28"/>
          <w:szCs w:val="28"/>
          <w:lang w:eastAsia="ru-RU"/>
        </w:rPr>
        <w:t xml:space="preserve">ARTICLE </w:t>
      </w:r>
      <w:r w:rsidR="00697C98" w:rsidRPr="00016809">
        <w:rPr>
          <w:rFonts w:ascii="Times New Roman" w:eastAsia="Times New Roman" w:hAnsi="Times New Roman" w:cs="Times New Roman"/>
          <w:b/>
          <w:bCs/>
          <w:spacing w:val="-6"/>
          <w:sz w:val="28"/>
          <w:szCs w:val="28"/>
          <w:lang w:eastAsia="ru-RU"/>
        </w:rPr>
        <w:t>5</w:t>
      </w:r>
    </w:p>
    <w:p w14:paraId="37FFCFA1" w14:textId="77777777" w:rsidR="000135A3" w:rsidRPr="00016809" w:rsidRDefault="000135A3" w:rsidP="001712EE">
      <w:pPr>
        <w:shd w:val="clear" w:color="auto" w:fill="FFFFFF"/>
        <w:spacing w:after="0" w:line="276" w:lineRule="auto"/>
        <w:jc w:val="center"/>
        <w:rPr>
          <w:rFonts w:ascii="Times New Roman" w:eastAsia="Times New Roman" w:hAnsi="Times New Roman" w:cs="Times New Roman"/>
          <w:b/>
          <w:bCs/>
          <w:spacing w:val="-6"/>
          <w:sz w:val="28"/>
          <w:szCs w:val="28"/>
          <w:lang w:eastAsia="ru-RU"/>
        </w:rPr>
      </w:pPr>
    </w:p>
    <w:p w14:paraId="41CA5710" w14:textId="18C7882B" w:rsidR="00C30CE6" w:rsidRPr="00016809" w:rsidRDefault="00C30CE6" w:rsidP="001712EE">
      <w:pPr>
        <w:shd w:val="clear" w:color="auto" w:fill="FFFFFF"/>
        <w:spacing w:after="0" w:line="276" w:lineRule="auto"/>
        <w:jc w:val="both"/>
        <w:rPr>
          <w:rFonts w:ascii="Times New Roman" w:hAnsi="Times New Roman" w:cs="Times New Roman"/>
          <w:sz w:val="28"/>
          <w:szCs w:val="28"/>
          <w:lang w:bidi="fa-IR"/>
        </w:rPr>
      </w:pPr>
      <w:r w:rsidRPr="00016809">
        <w:rPr>
          <w:rFonts w:ascii="Times New Roman" w:eastAsia="Times New Roman" w:hAnsi="Times New Roman" w:cs="Times New Roman"/>
          <w:spacing w:val="-6"/>
          <w:sz w:val="28"/>
          <w:szCs w:val="28"/>
          <w:lang w:eastAsia="ru-RU"/>
        </w:rPr>
        <w:t xml:space="preserve">Paragraph 3 of Article 4 (Resident) of the Agreement </w:t>
      </w:r>
      <w:r w:rsidR="00C3119E" w:rsidRPr="00016809">
        <w:rPr>
          <w:rFonts w:ascii="Times New Roman" w:hAnsi="Times New Roman" w:cs="Times New Roman"/>
          <w:sz w:val="28"/>
          <w:szCs w:val="28"/>
          <w:lang w:bidi="fa-IR"/>
        </w:rPr>
        <w:t xml:space="preserve">shall be </w:t>
      </w:r>
      <w:r w:rsidR="00174092" w:rsidRPr="00016809">
        <w:rPr>
          <w:rFonts w:ascii="Times New Roman" w:hAnsi="Times New Roman" w:cs="Times New Roman"/>
          <w:sz w:val="28"/>
          <w:szCs w:val="28"/>
          <w:lang w:bidi="fa-IR"/>
        </w:rPr>
        <w:t>read</w:t>
      </w:r>
      <w:r w:rsidR="00C3119E" w:rsidRPr="00016809">
        <w:rPr>
          <w:rFonts w:ascii="Times New Roman" w:hAnsi="Times New Roman" w:cs="Times New Roman"/>
          <w:sz w:val="28"/>
          <w:szCs w:val="28"/>
          <w:lang w:bidi="fa-IR"/>
        </w:rPr>
        <w:t xml:space="preserve"> as follows: </w:t>
      </w:r>
    </w:p>
    <w:p w14:paraId="27563FD5" w14:textId="77777777" w:rsidR="00174092" w:rsidRPr="00016809" w:rsidRDefault="00174092" w:rsidP="001712EE">
      <w:pPr>
        <w:shd w:val="clear" w:color="auto" w:fill="FFFFFF"/>
        <w:spacing w:after="0" w:line="276" w:lineRule="auto"/>
        <w:jc w:val="both"/>
        <w:rPr>
          <w:rFonts w:ascii="Times New Roman" w:eastAsia="Times New Roman" w:hAnsi="Times New Roman" w:cs="Times New Roman"/>
          <w:spacing w:val="-6"/>
          <w:sz w:val="28"/>
          <w:szCs w:val="28"/>
          <w:lang w:eastAsia="ru-RU"/>
        </w:rPr>
      </w:pPr>
    </w:p>
    <w:p w14:paraId="26AA2443" w14:textId="31680139" w:rsidR="00C30CE6" w:rsidRPr="00016809" w:rsidRDefault="00E73056" w:rsidP="001712EE">
      <w:pPr>
        <w:shd w:val="clear" w:color="auto" w:fill="FFFFFF"/>
        <w:spacing w:after="0" w:line="276" w:lineRule="auto"/>
        <w:jc w:val="both"/>
        <w:rPr>
          <w:rFonts w:ascii="Times New Roman" w:eastAsia="Times New Roman" w:hAnsi="Times New Roman" w:cs="Times New Roman"/>
          <w:spacing w:val="-6"/>
          <w:sz w:val="28"/>
          <w:szCs w:val="28"/>
          <w:lang w:eastAsia="ru-RU"/>
        </w:rPr>
      </w:pPr>
      <w:r w:rsidRPr="00016809">
        <w:rPr>
          <w:rFonts w:ascii="Times New Roman" w:eastAsia="Times New Roman" w:hAnsi="Times New Roman" w:cs="Times New Roman"/>
          <w:spacing w:val="-6"/>
          <w:sz w:val="28"/>
          <w:szCs w:val="28"/>
          <w:lang w:eastAsia="ru-RU"/>
        </w:rPr>
        <w:t>“</w:t>
      </w:r>
      <w:r w:rsidR="00C30CE6" w:rsidRPr="00016809">
        <w:rPr>
          <w:rFonts w:ascii="Times New Roman" w:eastAsia="Times New Roman" w:hAnsi="Times New Roman" w:cs="Times New Roman"/>
          <w:spacing w:val="-6"/>
          <w:sz w:val="28"/>
          <w:szCs w:val="28"/>
          <w:lang w:eastAsia="ru-RU"/>
        </w:rPr>
        <w:t xml:space="preserve">3. Where by reason of the provisions of paragraph 1 a person other than an individual is a resident of both Contracting States, the competent authorities of the Contracting States shall </w:t>
      </w:r>
      <w:proofErr w:type="spellStart"/>
      <w:r w:rsidR="00C30CE6" w:rsidRPr="00016809">
        <w:rPr>
          <w:rFonts w:ascii="Times New Roman" w:eastAsia="Times New Roman" w:hAnsi="Times New Roman" w:cs="Times New Roman"/>
          <w:spacing w:val="-6"/>
          <w:sz w:val="28"/>
          <w:szCs w:val="28"/>
          <w:lang w:eastAsia="ru-RU"/>
        </w:rPr>
        <w:t>endeavour</w:t>
      </w:r>
      <w:proofErr w:type="spellEnd"/>
      <w:r w:rsidR="00C30CE6" w:rsidRPr="00016809">
        <w:rPr>
          <w:rFonts w:ascii="Times New Roman" w:eastAsia="Times New Roman" w:hAnsi="Times New Roman" w:cs="Times New Roman"/>
          <w:spacing w:val="-6"/>
          <w:sz w:val="28"/>
          <w:szCs w:val="28"/>
          <w:lang w:eastAsia="ru-RU"/>
        </w:rPr>
        <w:t xml:space="preserve"> to determine by mutual agreement the Contracting State of which such person shall be deemed to be a resident for the purposes of the Agreement, having regard to its place of effective management, the place where it is incorporated or otherwise constituted and any other relevant factors. In the absence of such agreement, such person shall not be entitled to any relief or exemption from tax provided by this Agreement except to the extent and in such manner as may be agreed upon by the competent authorit</w:t>
      </w:r>
      <w:r w:rsidR="006F4B85" w:rsidRPr="00016809">
        <w:rPr>
          <w:rFonts w:ascii="Times New Roman" w:eastAsia="Times New Roman" w:hAnsi="Times New Roman" w:cs="Times New Roman"/>
          <w:spacing w:val="-6"/>
          <w:sz w:val="28"/>
          <w:szCs w:val="28"/>
          <w:lang w:eastAsia="ru-RU"/>
        </w:rPr>
        <w:t>ies of the Contracting States.</w:t>
      </w:r>
      <w:r w:rsidRPr="00016809">
        <w:rPr>
          <w:rFonts w:ascii="Times New Roman" w:eastAsia="Times New Roman" w:hAnsi="Times New Roman" w:cs="Times New Roman"/>
          <w:spacing w:val="-6"/>
          <w:sz w:val="28"/>
          <w:szCs w:val="28"/>
          <w:lang w:eastAsia="ru-RU"/>
        </w:rPr>
        <w:t>”</w:t>
      </w:r>
      <w:r w:rsidR="00312D1C">
        <w:rPr>
          <w:rFonts w:ascii="Times New Roman" w:eastAsia="Times New Roman" w:hAnsi="Times New Roman" w:cs="Times New Roman"/>
          <w:spacing w:val="-6"/>
          <w:sz w:val="28"/>
          <w:szCs w:val="28"/>
          <w:lang w:eastAsia="ru-RU"/>
        </w:rPr>
        <w:t>.</w:t>
      </w:r>
    </w:p>
    <w:p w14:paraId="2C0DB265" w14:textId="6BCD186C" w:rsidR="00C30CE6" w:rsidRPr="00016809" w:rsidRDefault="00C30CE6" w:rsidP="001712EE">
      <w:pPr>
        <w:shd w:val="clear" w:color="auto" w:fill="FFFFFF"/>
        <w:spacing w:after="0" w:line="276" w:lineRule="auto"/>
        <w:jc w:val="center"/>
        <w:rPr>
          <w:rFonts w:ascii="Times New Roman" w:eastAsia="Times New Roman" w:hAnsi="Times New Roman" w:cs="Times New Roman"/>
          <w:b/>
          <w:color w:val="FF0000"/>
          <w:spacing w:val="-6"/>
          <w:sz w:val="28"/>
          <w:szCs w:val="28"/>
          <w:lang w:eastAsia="ru-RU"/>
        </w:rPr>
      </w:pPr>
    </w:p>
    <w:p w14:paraId="362EC545" w14:textId="77777777" w:rsidR="000135A3" w:rsidRPr="00016809" w:rsidRDefault="000135A3" w:rsidP="001712EE">
      <w:pPr>
        <w:shd w:val="clear" w:color="auto" w:fill="FFFFFF"/>
        <w:spacing w:after="0" w:line="276" w:lineRule="auto"/>
        <w:jc w:val="center"/>
        <w:rPr>
          <w:rFonts w:ascii="Times New Roman" w:eastAsia="Times New Roman" w:hAnsi="Times New Roman" w:cs="Times New Roman"/>
          <w:b/>
          <w:color w:val="FF0000"/>
          <w:spacing w:val="-6"/>
          <w:sz w:val="28"/>
          <w:szCs w:val="28"/>
          <w:lang w:eastAsia="ru-RU"/>
        </w:rPr>
      </w:pPr>
    </w:p>
    <w:p w14:paraId="24818C62" w14:textId="3B52C068" w:rsidR="00C30CE6" w:rsidRPr="00016809" w:rsidRDefault="00C30CE6" w:rsidP="001712EE">
      <w:pPr>
        <w:shd w:val="clear" w:color="auto" w:fill="FFFFFF"/>
        <w:spacing w:after="0" w:line="276" w:lineRule="auto"/>
        <w:jc w:val="center"/>
        <w:rPr>
          <w:rFonts w:ascii="Times New Roman" w:eastAsia="Times New Roman" w:hAnsi="Times New Roman" w:cs="Times New Roman"/>
          <w:b/>
          <w:spacing w:val="-6"/>
          <w:sz w:val="28"/>
          <w:szCs w:val="28"/>
          <w:lang w:eastAsia="ru-RU"/>
        </w:rPr>
      </w:pPr>
      <w:r w:rsidRPr="00016809">
        <w:rPr>
          <w:rFonts w:ascii="Times New Roman" w:eastAsia="Times New Roman" w:hAnsi="Times New Roman" w:cs="Times New Roman"/>
          <w:b/>
          <w:spacing w:val="-6"/>
          <w:sz w:val="28"/>
          <w:szCs w:val="28"/>
          <w:lang w:eastAsia="ru-RU"/>
        </w:rPr>
        <w:t xml:space="preserve">ARTICLE </w:t>
      </w:r>
      <w:r w:rsidR="00697C98" w:rsidRPr="00016809">
        <w:rPr>
          <w:rFonts w:ascii="Times New Roman" w:eastAsia="Times New Roman" w:hAnsi="Times New Roman" w:cs="Times New Roman"/>
          <w:b/>
          <w:spacing w:val="-6"/>
          <w:sz w:val="28"/>
          <w:szCs w:val="28"/>
          <w:lang w:eastAsia="ru-RU"/>
        </w:rPr>
        <w:t>6</w:t>
      </w:r>
    </w:p>
    <w:p w14:paraId="70AC3589" w14:textId="77777777" w:rsidR="000135A3" w:rsidRPr="00016809" w:rsidRDefault="000135A3" w:rsidP="001712EE">
      <w:pPr>
        <w:shd w:val="clear" w:color="auto" w:fill="FFFFFF"/>
        <w:spacing w:after="0" w:line="276" w:lineRule="auto"/>
        <w:jc w:val="center"/>
        <w:rPr>
          <w:rFonts w:ascii="Times New Roman" w:eastAsia="Times New Roman" w:hAnsi="Times New Roman" w:cs="Times New Roman"/>
          <w:b/>
          <w:spacing w:val="-6"/>
          <w:sz w:val="28"/>
          <w:szCs w:val="28"/>
          <w:lang w:eastAsia="ru-RU"/>
        </w:rPr>
      </w:pPr>
    </w:p>
    <w:p w14:paraId="18F34E37" w14:textId="719AC43A" w:rsidR="00697C98" w:rsidRPr="00016809" w:rsidRDefault="00697C98" w:rsidP="001712EE">
      <w:pPr>
        <w:spacing w:after="0" w:line="276" w:lineRule="auto"/>
        <w:jc w:val="both"/>
        <w:rPr>
          <w:rFonts w:ascii="Times New Roman" w:eastAsia="Times New Roman" w:hAnsi="Times New Roman" w:cs="Times New Roman"/>
          <w:bCs/>
          <w:spacing w:val="-6"/>
          <w:sz w:val="28"/>
          <w:szCs w:val="28"/>
          <w:lang w:eastAsia="ru-RU"/>
        </w:rPr>
      </w:pPr>
      <w:r w:rsidRPr="00016809">
        <w:rPr>
          <w:rFonts w:ascii="Times New Roman" w:eastAsia="Times New Roman" w:hAnsi="Times New Roman" w:cs="Times New Roman"/>
          <w:bCs/>
          <w:spacing w:val="-6"/>
          <w:sz w:val="28"/>
          <w:szCs w:val="28"/>
          <w:lang w:eastAsia="ru-RU"/>
        </w:rPr>
        <w:t xml:space="preserve">Article 5 of the Agreement (Permanent establishment) </w:t>
      </w:r>
      <w:r w:rsidR="00865FA9" w:rsidRPr="00016809">
        <w:rPr>
          <w:rFonts w:ascii="Times New Roman" w:hAnsi="Times New Roman" w:cs="Times New Roman"/>
          <w:sz w:val="28"/>
          <w:szCs w:val="28"/>
          <w:lang w:bidi="fa-IR"/>
        </w:rPr>
        <w:t xml:space="preserve">shall be </w:t>
      </w:r>
      <w:r w:rsidR="00032270" w:rsidRPr="00016809">
        <w:rPr>
          <w:rFonts w:ascii="Times New Roman" w:hAnsi="Times New Roman" w:cs="Times New Roman"/>
          <w:sz w:val="28"/>
          <w:szCs w:val="28"/>
          <w:lang w:bidi="fa-IR"/>
        </w:rPr>
        <w:t>read</w:t>
      </w:r>
      <w:r w:rsidR="00865FA9" w:rsidRPr="00016809">
        <w:rPr>
          <w:rFonts w:ascii="Times New Roman" w:hAnsi="Times New Roman" w:cs="Times New Roman"/>
          <w:sz w:val="28"/>
          <w:szCs w:val="28"/>
          <w:lang w:bidi="fa-IR"/>
        </w:rPr>
        <w:t xml:space="preserve"> as follows:</w:t>
      </w:r>
    </w:p>
    <w:p w14:paraId="1FCC92C4" w14:textId="77777777" w:rsidR="007B2142" w:rsidRDefault="007B2142" w:rsidP="001712EE">
      <w:pPr>
        <w:spacing w:after="0" w:line="276" w:lineRule="auto"/>
        <w:jc w:val="center"/>
        <w:rPr>
          <w:rFonts w:ascii="Times New Roman" w:eastAsia="Times New Roman" w:hAnsi="Times New Roman" w:cs="Times New Roman"/>
          <w:color w:val="000000"/>
          <w:sz w:val="28"/>
          <w:szCs w:val="28"/>
          <w:lang w:eastAsia="ru-RU"/>
        </w:rPr>
      </w:pPr>
    </w:p>
    <w:p w14:paraId="291347E3" w14:textId="77777777" w:rsidR="007B2142" w:rsidRDefault="007B2142" w:rsidP="001712EE">
      <w:pPr>
        <w:spacing w:after="0" w:line="276" w:lineRule="auto"/>
        <w:jc w:val="center"/>
        <w:rPr>
          <w:rFonts w:ascii="Times New Roman" w:eastAsia="Times New Roman" w:hAnsi="Times New Roman" w:cs="Times New Roman"/>
          <w:color w:val="000000"/>
          <w:sz w:val="28"/>
          <w:szCs w:val="28"/>
          <w:lang w:eastAsia="ru-RU"/>
        </w:rPr>
      </w:pPr>
    </w:p>
    <w:p w14:paraId="79DE657D" w14:textId="0627346F" w:rsidR="00697C98" w:rsidRPr="003B3338" w:rsidRDefault="00697C98" w:rsidP="001712EE">
      <w:pPr>
        <w:spacing w:after="0" w:line="276" w:lineRule="auto"/>
        <w:jc w:val="center"/>
        <w:rPr>
          <w:rFonts w:ascii="Times New Roman" w:eastAsia="Times New Roman" w:hAnsi="Times New Roman" w:cs="Times New Roman"/>
          <w:b/>
          <w:color w:val="000000"/>
          <w:sz w:val="28"/>
          <w:szCs w:val="28"/>
          <w:lang w:eastAsia="ru-RU"/>
        </w:rPr>
      </w:pPr>
      <w:r w:rsidRPr="00016809">
        <w:rPr>
          <w:rFonts w:ascii="Times New Roman" w:eastAsia="Times New Roman" w:hAnsi="Times New Roman" w:cs="Times New Roman"/>
          <w:color w:val="000000"/>
          <w:sz w:val="28"/>
          <w:szCs w:val="28"/>
          <w:lang w:eastAsia="ru-RU"/>
        </w:rPr>
        <w:lastRenderedPageBreak/>
        <w:t>“</w:t>
      </w:r>
      <w:r w:rsidR="0045176A" w:rsidRPr="003B3338">
        <w:rPr>
          <w:rFonts w:ascii="Times New Roman" w:eastAsia="Times New Roman" w:hAnsi="Times New Roman" w:cs="Times New Roman"/>
          <w:b/>
          <w:spacing w:val="-6"/>
          <w:sz w:val="28"/>
          <w:szCs w:val="28"/>
          <w:lang w:eastAsia="ru-RU"/>
        </w:rPr>
        <w:t>ARTICLE</w:t>
      </w:r>
      <w:r w:rsidRPr="003B3338">
        <w:rPr>
          <w:rFonts w:ascii="Times New Roman" w:eastAsia="Times New Roman" w:hAnsi="Times New Roman" w:cs="Times New Roman"/>
          <w:b/>
          <w:color w:val="000000"/>
          <w:sz w:val="28"/>
          <w:szCs w:val="28"/>
          <w:lang w:eastAsia="ru-RU"/>
        </w:rPr>
        <w:t xml:space="preserve"> 5 </w:t>
      </w:r>
    </w:p>
    <w:p w14:paraId="63E85FF3" w14:textId="0AFBA7DA" w:rsidR="00697C98" w:rsidRPr="003B3338" w:rsidRDefault="0061210C" w:rsidP="001712EE">
      <w:pPr>
        <w:spacing w:after="0" w:line="276" w:lineRule="auto"/>
        <w:jc w:val="center"/>
        <w:rPr>
          <w:rFonts w:ascii="Times New Roman" w:eastAsia="Times New Roman" w:hAnsi="Times New Roman" w:cs="Times New Roman"/>
          <w:b/>
          <w:color w:val="000000"/>
          <w:sz w:val="28"/>
          <w:szCs w:val="28"/>
          <w:lang w:eastAsia="ru-RU"/>
        </w:rPr>
      </w:pPr>
      <w:r w:rsidRPr="003B3338">
        <w:rPr>
          <w:rFonts w:ascii="Times New Roman" w:eastAsia="Times New Roman" w:hAnsi="Times New Roman" w:cs="Times New Roman"/>
          <w:b/>
          <w:color w:val="000000"/>
          <w:sz w:val="28"/>
          <w:szCs w:val="28"/>
          <w:lang w:eastAsia="ru-RU"/>
        </w:rPr>
        <w:t>PERMANENT ESTABLISHMENT</w:t>
      </w:r>
    </w:p>
    <w:p w14:paraId="73630339" w14:textId="77777777" w:rsidR="0061210C" w:rsidRPr="00016809" w:rsidRDefault="0061210C" w:rsidP="001712EE">
      <w:pPr>
        <w:spacing w:after="0" w:line="276" w:lineRule="auto"/>
        <w:jc w:val="center"/>
        <w:rPr>
          <w:rFonts w:ascii="Times New Roman" w:eastAsia="Times New Roman" w:hAnsi="Times New Roman" w:cs="Times New Roman"/>
          <w:color w:val="000000"/>
          <w:sz w:val="28"/>
          <w:szCs w:val="28"/>
          <w:lang w:eastAsia="ru-RU"/>
        </w:rPr>
      </w:pPr>
    </w:p>
    <w:p w14:paraId="64B5CAB6" w14:textId="78EED024" w:rsidR="00697C98" w:rsidRPr="00016809" w:rsidRDefault="00697C98" w:rsidP="001712EE">
      <w:pPr>
        <w:spacing w:after="0" w:line="276" w:lineRule="auto"/>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1. For the purposes of this Agreement, the term </w:t>
      </w:r>
      <w:r w:rsidR="00D07C3D" w:rsidRPr="00016809">
        <w:rPr>
          <w:rFonts w:ascii="Times New Roman" w:eastAsia="Times New Roman" w:hAnsi="Times New Roman" w:cs="Times New Roman"/>
          <w:color w:val="000000"/>
          <w:sz w:val="28"/>
          <w:szCs w:val="28"/>
          <w:lang w:eastAsia="ru-RU"/>
        </w:rPr>
        <w:t>“</w:t>
      </w:r>
      <w:r w:rsidRPr="00016809">
        <w:rPr>
          <w:rFonts w:ascii="Times New Roman" w:eastAsia="Times New Roman" w:hAnsi="Times New Roman" w:cs="Times New Roman"/>
          <w:color w:val="000000"/>
          <w:sz w:val="28"/>
          <w:szCs w:val="28"/>
          <w:lang w:eastAsia="ru-RU"/>
        </w:rPr>
        <w:t>permanent establishment</w:t>
      </w:r>
      <w:r w:rsidR="00D07C3D" w:rsidRPr="00016809">
        <w:rPr>
          <w:rFonts w:ascii="Times New Roman" w:eastAsia="Times New Roman" w:hAnsi="Times New Roman" w:cs="Times New Roman"/>
          <w:color w:val="000000"/>
          <w:sz w:val="28"/>
          <w:szCs w:val="28"/>
          <w:lang w:eastAsia="ru-RU"/>
        </w:rPr>
        <w:t xml:space="preserve">” </w:t>
      </w:r>
      <w:r w:rsidRPr="00016809">
        <w:rPr>
          <w:rFonts w:ascii="Times New Roman" w:eastAsia="Times New Roman" w:hAnsi="Times New Roman" w:cs="Times New Roman"/>
          <w:color w:val="000000"/>
          <w:sz w:val="28"/>
          <w:szCs w:val="28"/>
          <w:lang w:eastAsia="ru-RU"/>
        </w:rPr>
        <w:t xml:space="preserve">means a fixed place of business through which an enterprise of a Contracting State wholly or partly carries on the business in the other Contracting State. </w:t>
      </w:r>
    </w:p>
    <w:p w14:paraId="2D2E955D" w14:textId="77777777" w:rsidR="00697C98" w:rsidRPr="00016809" w:rsidRDefault="00697C98" w:rsidP="001712EE">
      <w:pPr>
        <w:spacing w:after="0" w:line="276" w:lineRule="auto"/>
        <w:ind w:firstLine="400"/>
        <w:jc w:val="both"/>
        <w:rPr>
          <w:rFonts w:ascii="Times New Roman" w:eastAsia="Times New Roman" w:hAnsi="Times New Roman" w:cs="Times New Roman"/>
          <w:color w:val="000000"/>
          <w:sz w:val="28"/>
          <w:szCs w:val="28"/>
          <w:lang w:eastAsia="ru-RU"/>
        </w:rPr>
      </w:pPr>
    </w:p>
    <w:p w14:paraId="6F24E42E" w14:textId="1BBC4099" w:rsidR="00697C98" w:rsidRPr="00016809" w:rsidRDefault="00697C98" w:rsidP="001712EE">
      <w:pPr>
        <w:spacing w:after="0" w:line="276" w:lineRule="auto"/>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2. The term </w:t>
      </w:r>
      <w:r w:rsidR="00D07C3D" w:rsidRPr="00016809">
        <w:rPr>
          <w:rFonts w:ascii="Times New Roman" w:eastAsia="Times New Roman" w:hAnsi="Times New Roman" w:cs="Times New Roman"/>
          <w:color w:val="000000"/>
          <w:sz w:val="28"/>
          <w:szCs w:val="28"/>
          <w:lang w:eastAsia="ru-RU"/>
        </w:rPr>
        <w:t>“</w:t>
      </w:r>
      <w:r w:rsidRPr="00016809">
        <w:rPr>
          <w:rFonts w:ascii="Times New Roman" w:eastAsia="Times New Roman" w:hAnsi="Times New Roman" w:cs="Times New Roman"/>
          <w:color w:val="000000"/>
          <w:sz w:val="28"/>
          <w:szCs w:val="28"/>
          <w:lang w:eastAsia="ru-RU"/>
        </w:rPr>
        <w:t>permanent establishment</w:t>
      </w:r>
      <w:r w:rsidR="00D07C3D" w:rsidRPr="00016809">
        <w:rPr>
          <w:rFonts w:ascii="Times New Roman" w:eastAsia="Times New Roman" w:hAnsi="Times New Roman" w:cs="Times New Roman"/>
          <w:color w:val="000000"/>
          <w:sz w:val="28"/>
          <w:szCs w:val="28"/>
          <w:lang w:eastAsia="ru-RU"/>
        </w:rPr>
        <w:t xml:space="preserve">” </w:t>
      </w:r>
      <w:r w:rsidRPr="00016809">
        <w:rPr>
          <w:rFonts w:ascii="Times New Roman" w:eastAsia="Times New Roman" w:hAnsi="Times New Roman" w:cs="Times New Roman"/>
          <w:color w:val="000000"/>
          <w:sz w:val="28"/>
          <w:szCs w:val="28"/>
          <w:lang w:eastAsia="ru-RU"/>
        </w:rPr>
        <w:t xml:space="preserve">includes especially: </w:t>
      </w:r>
    </w:p>
    <w:p w14:paraId="755298EA" w14:textId="6B86A77B" w:rsidR="00697C98" w:rsidRPr="00016809" w:rsidRDefault="00697C98" w:rsidP="001712EE">
      <w:pPr>
        <w:spacing w:after="0" w:line="276" w:lineRule="auto"/>
        <w:ind w:firstLine="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a) a place of management; </w:t>
      </w:r>
    </w:p>
    <w:p w14:paraId="7CC151E6" w14:textId="27D41AB6" w:rsidR="00697C98" w:rsidRPr="00016809" w:rsidRDefault="00697C98" w:rsidP="001712EE">
      <w:pPr>
        <w:spacing w:after="0" w:line="276" w:lineRule="auto"/>
        <w:ind w:firstLine="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b) a branch; </w:t>
      </w:r>
    </w:p>
    <w:p w14:paraId="1F6FDF5D" w14:textId="64AB2EDD" w:rsidR="00697C98" w:rsidRPr="00016809" w:rsidRDefault="00697C98" w:rsidP="001712EE">
      <w:pPr>
        <w:spacing w:after="0" w:line="276" w:lineRule="auto"/>
        <w:ind w:firstLine="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c) an office; </w:t>
      </w:r>
    </w:p>
    <w:p w14:paraId="21D8C189" w14:textId="1631C6EE" w:rsidR="00697C98" w:rsidRPr="00016809" w:rsidRDefault="00697C98" w:rsidP="001712EE">
      <w:pPr>
        <w:spacing w:after="0" w:line="276" w:lineRule="auto"/>
        <w:ind w:firstLine="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d) a warehouse and exhibition performing sales of goods or merchandise; </w:t>
      </w:r>
    </w:p>
    <w:p w14:paraId="13857AF1" w14:textId="0EA9487E" w:rsidR="00697C98" w:rsidRPr="00016809" w:rsidRDefault="00697C98" w:rsidP="001712EE">
      <w:pPr>
        <w:spacing w:after="0" w:line="276" w:lineRule="auto"/>
        <w:ind w:firstLine="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e) a factory; </w:t>
      </w:r>
    </w:p>
    <w:p w14:paraId="02CA1EAF" w14:textId="0F4ECDD0" w:rsidR="00697C98" w:rsidRPr="00016809" w:rsidRDefault="00697C98" w:rsidP="001712EE">
      <w:pPr>
        <w:spacing w:after="0" w:line="276" w:lineRule="auto"/>
        <w:ind w:firstLine="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f) a workshop; and </w:t>
      </w:r>
    </w:p>
    <w:p w14:paraId="1F07DCB8" w14:textId="5D3A5557" w:rsidR="00697C98" w:rsidRPr="00016809" w:rsidRDefault="00697C98" w:rsidP="001712EE">
      <w:pPr>
        <w:tabs>
          <w:tab w:val="right" w:pos="810"/>
        </w:tabs>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g) a mine, an oil or gas well, a quarry or any other place of extraction of natural resources. </w:t>
      </w:r>
    </w:p>
    <w:p w14:paraId="0BAB3AB8" w14:textId="77777777" w:rsidR="00697C98" w:rsidRPr="00016809" w:rsidRDefault="00697C98" w:rsidP="001712EE">
      <w:pPr>
        <w:spacing w:after="0" w:line="276" w:lineRule="auto"/>
        <w:ind w:firstLine="400"/>
        <w:jc w:val="both"/>
        <w:rPr>
          <w:rFonts w:ascii="Times New Roman" w:eastAsia="Times New Roman" w:hAnsi="Times New Roman" w:cs="Times New Roman"/>
          <w:color w:val="000000"/>
          <w:sz w:val="28"/>
          <w:szCs w:val="28"/>
          <w:lang w:eastAsia="ru-RU"/>
        </w:rPr>
      </w:pPr>
    </w:p>
    <w:p w14:paraId="42F84DFB" w14:textId="47AC17CE" w:rsidR="00697C98" w:rsidRPr="00016809" w:rsidRDefault="00697C98" w:rsidP="001712EE">
      <w:pPr>
        <w:spacing w:after="0" w:line="276" w:lineRule="auto"/>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3. The term </w:t>
      </w:r>
      <w:r w:rsidR="00D07C3D" w:rsidRPr="00016809">
        <w:rPr>
          <w:rFonts w:ascii="Times New Roman" w:eastAsia="Times New Roman" w:hAnsi="Times New Roman" w:cs="Times New Roman"/>
          <w:color w:val="000000"/>
          <w:sz w:val="28"/>
          <w:szCs w:val="28"/>
          <w:lang w:eastAsia="ru-RU"/>
        </w:rPr>
        <w:t>“</w:t>
      </w:r>
      <w:r w:rsidRPr="00016809">
        <w:rPr>
          <w:rFonts w:ascii="Times New Roman" w:eastAsia="Times New Roman" w:hAnsi="Times New Roman" w:cs="Times New Roman"/>
          <w:color w:val="000000"/>
          <w:sz w:val="28"/>
          <w:szCs w:val="28"/>
          <w:lang w:eastAsia="ru-RU"/>
        </w:rPr>
        <w:t>permanent establishment</w:t>
      </w:r>
      <w:r w:rsidR="00D07C3D" w:rsidRPr="00016809">
        <w:rPr>
          <w:rFonts w:ascii="Times New Roman" w:eastAsia="Times New Roman" w:hAnsi="Times New Roman" w:cs="Times New Roman"/>
          <w:color w:val="000000"/>
          <w:sz w:val="28"/>
          <w:szCs w:val="28"/>
          <w:lang w:eastAsia="ru-RU"/>
        </w:rPr>
        <w:t xml:space="preserve">” </w:t>
      </w:r>
      <w:r w:rsidRPr="00016809">
        <w:rPr>
          <w:rFonts w:ascii="Times New Roman" w:eastAsia="Times New Roman" w:hAnsi="Times New Roman" w:cs="Times New Roman"/>
          <w:color w:val="000000"/>
          <w:sz w:val="28"/>
          <w:szCs w:val="28"/>
          <w:lang w:eastAsia="ru-RU"/>
        </w:rPr>
        <w:t xml:space="preserve">also includes: </w:t>
      </w:r>
    </w:p>
    <w:p w14:paraId="4AD4654F" w14:textId="148DA5E7"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a) a building site; or construction site, assembly or installation project or supervisory services connected therewith, only if such site or project lasts for more than 12 months, or such services continue for more than 12 months;</w:t>
      </w:r>
    </w:p>
    <w:p w14:paraId="513F5A58" w14:textId="51B48EAC"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b) an installation or structure used for the exploration of natural resources, or supervisory services connected therewith, or a drilling rig or ship used for the exploration of natural resources, only if such use last</w:t>
      </w:r>
      <w:r w:rsidR="003F2728">
        <w:rPr>
          <w:rFonts w:ascii="Times New Roman" w:eastAsia="Times New Roman" w:hAnsi="Times New Roman" w:cs="Times New Roman"/>
          <w:color w:val="000000"/>
          <w:sz w:val="28"/>
          <w:szCs w:val="28"/>
          <w:lang w:eastAsia="ru-RU"/>
        </w:rPr>
        <w:t>s</w:t>
      </w:r>
      <w:r w:rsidRPr="00016809">
        <w:rPr>
          <w:rFonts w:ascii="Times New Roman" w:eastAsia="Times New Roman" w:hAnsi="Times New Roman" w:cs="Times New Roman"/>
          <w:color w:val="000000"/>
          <w:sz w:val="28"/>
          <w:szCs w:val="28"/>
          <w:lang w:eastAsia="ru-RU"/>
        </w:rPr>
        <w:t xml:space="preserve"> for more than 12 months, or such services continue for more than 12 months; and </w:t>
      </w:r>
    </w:p>
    <w:p w14:paraId="0679C939" w14:textId="6976D843"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c) the furnishing of services, including consultancy services, by a resident through employees or other personnel engaged by the resident for such purpose, but only where the activities of that nature continue (for the same or connected project) within the country for more than 12 months. </w:t>
      </w:r>
    </w:p>
    <w:p w14:paraId="09294EBA" w14:textId="77777777" w:rsidR="00697C98" w:rsidRPr="00016809" w:rsidRDefault="00697C98" w:rsidP="001712EE">
      <w:pPr>
        <w:spacing w:after="0" w:line="276" w:lineRule="auto"/>
        <w:ind w:firstLine="400"/>
        <w:jc w:val="both"/>
        <w:rPr>
          <w:rFonts w:ascii="Times New Roman" w:eastAsia="Times New Roman" w:hAnsi="Times New Roman" w:cs="Times New Roman"/>
          <w:color w:val="000000"/>
          <w:sz w:val="28"/>
          <w:szCs w:val="28"/>
          <w:lang w:eastAsia="ru-RU"/>
        </w:rPr>
      </w:pPr>
    </w:p>
    <w:p w14:paraId="10BDDFD5" w14:textId="2E519040" w:rsidR="00697C98" w:rsidRPr="00016809" w:rsidRDefault="00697C98" w:rsidP="001712EE">
      <w:pPr>
        <w:spacing w:after="0" w:line="276" w:lineRule="auto"/>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4. For the sole purpose of determining whether the twelve-month period referred to in sub-paragraphs (a)</w:t>
      </w:r>
      <w:r w:rsidR="003F2728">
        <w:rPr>
          <w:rFonts w:ascii="Times New Roman" w:eastAsia="Times New Roman" w:hAnsi="Times New Roman" w:cs="Times New Roman"/>
          <w:color w:val="000000"/>
          <w:sz w:val="28"/>
          <w:szCs w:val="28"/>
          <w:lang w:eastAsia="ru-RU"/>
        </w:rPr>
        <w:t>,</w:t>
      </w:r>
      <w:r w:rsidRPr="00016809">
        <w:rPr>
          <w:rFonts w:ascii="Times New Roman" w:eastAsia="Times New Roman" w:hAnsi="Times New Roman" w:cs="Times New Roman"/>
          <w:color w:val="000000"/>
          <w:sz w:val="28"/>
          <w:szCs w:val="28"/>
          <w:lang w:eastAsia="ru-RU"/>
        </w:rPr>
        <w:t xml:space="preserve"> (b) </w:t>
      </w:r>
      <w:r w:rsidR="003F2728" w:rsidRPr="00016809">
        <w:rPr>
          <w:rFonts w:ascii="Times New Roman" w:eastAsia="Times New Roman" w:hAnsi="Times New Roman" w:cs="Times New Roman"/>
          <w:color w:val="000000"/>
          <w:sz w:val="28"/>
          <w:szCs w:val="28"/>
          <w:lang w:eastAsia="ru-RU"/>
        </w:rPr>
        <w:t xml:space="preserve">and </w:t>
      </w:r>
      <w:r w:rsidR="003F2728">
        <w:rPr>
          <w:rFonts w:ascii="Times New Roman" w:eastAsia="Times New Roman" w:hAnsi="Times New Roman" w:cs="Times New Roman"/>
          <w:color w:val="000000"/>
          <w:sz w:val="28"/>
          <w:szCs w:val="28"/>
          <w:lang w:eastAsia="ru-RU"/>
        </w:rPr>
        <w:t xml:space="preserve">(c) </w:t>
      </w:r>
      <w:r w:rsidRPr="00016809">
        <w:rPr>
          <w:rFonts w:ascii="Times New Roman" w:eastAsia="Times New Roman" w:hAnsi="Times New Roman" w:cs="Times New Roman"/>
          <w:color w:val="000000"/>
          <w:sz w:val="28"/>
          <w:szCs w:val="28"/>
          <w:lang w:eastAsia="ru-RU"/>
        </w:rPr>
        <w:t xml:space="preserve">of paragraph 3 </w:t>
      </w:r>
      <w:r w:rsidR="00A2458D" w:rsidRPr="00016809">
        <w:rPr>
          <w:rFonts w:ascii="Times New Roman" w:eastAsia="Times New Roman" w:hAnsi="Times New Roman" w:cs="Times New Roman"/>
          <w:color w:val="000000"/>
          <w:sz w:val="28"/>
          <w:szCs w:val="28"/>
          <w:lang w:eastAsia="ru-RU"/>
        </w:rPr>
        <w:t xml:space="preserve">of this Article </w:t>
      </w:r>
      <w:r w:rsidRPr="00016809">
        <w:rPr>
          <w:rFonts w:ascii="Times New Roman" w:eastAsia="Times New Roman" w:hAnsi="Times New Roman" w:cs="Times New Roman"/>
          <w:color w:val="000000"/>
          <w:sz w:val="28"/>
          <w:szCs w:val="28"/>
          <w:lang w:eastAsia="ru-RU"/>
        </w:rPr>
        <w:t xml:space="preserve">has been exceeded, </w:t>
      </w:r>
    </w:p>
    <w:p w14:paraId="5F40B2F0" w14:textId="0F53798E"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a) where an enterprise of a Contracting State carries on activities in the other Contracting State and these activities are carried on during one or more periods </w:t>
      </w:r>
      <w:r w:rsidRPr="00016809">
        <w:rPr>
          <w:rFonts w:ascii="Times New Roman" w:eastAsia="Times New Roman" w:hAnsi="Times New Roman" w:cs="Times New Roman"/>
          <w:color w:val="000000"/>
          <w:sz w:val="28"/>
          <w:szCs w:val="28"/>
          <w:lang w:eastAsia="ru-RU"/>
        </w:rPr>
        <w:lastRenderedPageBreak/>
        <w:t xml:space="preserve">of time that, in the aggregate, exceed 30 days without exceeding twelve months, and </w:t>
      </w:r>
    </w:p>
    <w:p w14:paraId="501D82BE" w14:textId="106AEFB1"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b) connected activities are carried on at the same place during different periods of time, each exceeding 30 days, by one or more enterprises closely related to the first-mentioned enterprise, </w:t>
      </w:r>
    </w:p>
    <w:p w14:paraId="172D9FE6" w14:textId="77777777" w:rsidR="00697C98" w:rsidRPr="00016809" w:rsidRDefault="00697C98" w:rsidP="001712EE">
      <w:pPr>
        <w:spacing w:after="0" w:line="276" w:lineRule="auto"/>
        <w:ind w:firstLine="40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these different periods of time shall be added to the period of time during which the first-mentioned enterprise has carried on activities at that place.</w:t>
      </w:r>
    </w:p>
    <w:p w14:paraId="4C5BEB1C" w14:textId="77777777" w:rsidR="00697C98" w:rsidRPr="00016809" w:rsidRDefault="00697C98" w:rsidP="001712EE">
      <w:pPr>
        <w:spacing w:after="0" w:line="276" w:lineRule="auto"/>
        <w:ind w:firstLine="400"/>
        <w:jc w:val="both"/>
        <w:rPr>
          <w:rFonts w:ascii="Times New Roman" w:eastAsia="Times New Roman" w:hAnsi="Times New Roman" w:cs="Times New Roman"/>
          <w:color w:val="000000"/>
          <w:sz w:val="28"/>
          <w:szCs w:val="28"/>
          <w:lang w:eastAsia="ru-RU"/>
        </w:rPr>
      </w:pPr>
    </w:p>
    <w:p w14:paraId="7D575F9E" w14:textId="77777777" w:rsidR="00697C98" w:rsidRPr="00016809" w:rsidRDefault="00697C98" w:rsidP="001712EE">
      <w:pPr>
        <w:spacing w:after="0" w:line="276" w:lineRule="auto"/>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5. Notwithstanding the preceding provisions of this Article, the following activities of an enterprise of a Contracting State in the other Contracting State shall be deemed not to be treated as carrying on through the permanent establishment: </w:t>
      </w:r>
    </w:p>
    <w:p w14:paraId="1BFC376C" w14:textId="4CF11701"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a) the use of facilities solely for the purpose of storage or display of goods or merchandise belonging to the enterprise; </w:t>
      </w:r>
    </w:p>
    <w:p w14:paraId="35E6EA00" w14:textId="580C55BB"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b) the maintenance of a stock of goods or merchandise belonging to the enterprise solely for the purpose of storage or display; </w:t>
      </w:r>
    </w:p>
    <w:p w14:paraId="76ABCB94" w14:textId="6C41D500"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c) the maintenance of a stock of goods or merchandise belonging to the enterprise solely for the purpose of processing by another enterprise; </w:t>
      </w:r>
    </w:p>
    <w:p w14:paraId="37ADD4D8" w14:textId="34955AAF"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d) the maintenance of a fixed place of business solely for the purpose of purchasing goods or merchandise, or of collecting information, for the enterprise; </w:t>
      </w:r>
    </w:p>
    <w:p w14:paraId="22CB217C" w14:textId="60C4C4D0"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e) the maintenance of a fixed place of business solely for the purpose of carrying on, for the purpose of advertising, for the supply of information, for scientific research, any other activity of a preparatory or auxiliary character; </w:t>
      </w:r>
    </w:p>
    <w:p w14:paraId="65D062AB" w14:textId="77BF4636"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f) the maintenance of a fixed place of business solely for any combination of activities mentioned in sub-paragraphs (a) to (e), provided that the overall activity of the fixed place of business resulting from this combination is of a preparatory or auxiliary character. </w:t>
      </w:r>
    </w:p>
    <w:p w14:paraId="0666250C" w14:textId="77777777" w:rsidR="00697C98" w:rsidRPr="00016809" w:rsidRDefault="00697C98" w:rsidP="001712EE">
      <w:pPr>
        <w:spacing w:after="0" w:line="276" w:lineRule="auto"/>
        <w:ind w:firstLine="400"/>
        <w:jc w:val="both"/>
        <w:rPr>
          <w:rFonts w:ascii="Times New Roman" w:eastAsia="Times New Roman" w:hAnsi="Times New Roman" w:cs="Times New Roman"/>
          <w:color w:val="000000"/>
          <w:sz w:val="28"/>
          <w:szCs w:val="28"/>
          <w:lang w:eastAsia="ru-RU"/>
        </w:rPr>
      </w:pPr>
    </w:p>
    <w:p w14:paraId="17A7F88E" w14:textId="391C570C" w:rsidR="00697C98" w:rsidRPr="00016809" w:rsidRDefault="00697C98" w:rsidP="001712EE">
      <w:pPr>
        <w:spacing w:after="0" w:line="276" w:lineRule="auto"/>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6. Paragraph 5 </w:t>
      </w:r>
      <w:r w:rsidR="00A2458D" w:rsidRPr="00016809">
        <w:rPr>
          <w:rFonts w:ascii="Times New Roman" w:eastAsia="Times New Roman" w:hAnsi="Times New Roman" w:cs="Times New Roman"/>
          <w:color w:val="000000"/>
          <w:sz w:val="28"/>
          <w:szCs w:val="28"/>
          <w:lang w:eastAsia="ru-RU"/>
        </w:rPr>
        <w:t xml:space="preserve">of this Article </w:t>
      </w:r>
      <w:r w:rsidRPr="00016809">
        <w:rPr>
          <w:rFonts w:ascii="Times New Roman" w:eastAsia="Times New Roman" w:hAnsi="Times New Roman" w:cs="Times New Roman"/>
          <w:color w:val="000000"/>
          <w:sz w:val="28"/>
          <w:szCs w:val="28"/>
          <w:lang w:eastAsia="ru-RU"/>
        </w:rPr>
        <w:t xml:space="preserve">shall not apply to a fixed place of business that is used or maintained by an enterprise if the same enterprise or a closely related enterprise carries on business activities at the same place or at another place in the same Contracting State and </w:t>
      </w:r>
    </w:p>
    <w:p w14:paraId="21F72618" w14:textId="131952FD"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a) that place or other place constitutes a permanent establishment for the enterprise or the closely related enterprise under the provisions of this Article, or </w:t>
      </w:r>
    </w:p>
    <w:p w14:paraId="217D3DA3" w14:textId="4D916849"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lastRenderedPageBreak/>
        <w:t xml:space="preserve">b) the overall activity resulting from the combination of the activities carried on by the two enterprises at the same place, or by the same enterprise or closely related enterprises at the two places, is not of a preparatory or auxiliary character, </w:t>
      </w:r>
    </w:p>
    <w:p w14:paraId="5CB264AA" w14:textId="77777777" w:rsidR="00697C98" w:rsidRPr="00016809" w:rsidRDefault="00697C98" w:rsidP="001712EE">
      <w:pPr>
        <w:spacing w:after="0" w:line="276" w:lineRule="auto"/>
        <w:ind w:firstLine="40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provided that the business activities carried on by the two enterprises at the same place, or by the same enterprise or closely related enterprises at the two places, constitute complementary functions that are part of a cohesive business operation.</w:t>
      </w:r>
    </w:p>
    <w:p w14:paraId="42CCAE6A" w14:textId="77777777" w:rsidR="00697C98" w:rsidRPr="00016809" w:rsidRDefault="00697C98" w:rsidP="001712EE">
      <w:pPr>
        <w:spacing w:after="0" w:line="276" w:lineRule="auto"/>
        <w:ind w:firstLine="400"/>
        <w:jc w:val="both"/>
        <w:rPr>
          <w:rFonts w:ascii="Times New Roman" w:eastAsia="Times New Roman" w:hAnsi="Times New Roman" w:cs="Times New Roman"/>
          <w:color w:val="000000"/>
          <w:sz w:val="28"/>
          <w:szCs w:val="28"/>
          <w:lang w:eastAsia="ru-RU"/>
        </w:rPr>
      </w:pPr>
    </w:p>
    <w:p w14:paraId="414BFE7C" w14:textId="77777777" w:rsidR="00697C98" w:rsidRPr="00016809" w:rsidRDefault="00697C98" w:rsidP="001712EE">
      <w:pPr>
        <w:spacing w:after="0" w:line="276" w:lineRule="auto"/>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7. Notwithstanding the provisions of paragraphs 1 and 2 but subject to the provisions of paragraph 8, where a person is acting in a Contracting State on behalf of an enterprise and, in doing so, habitually concludes contracts, or habitually plays the principal role leading to the conclusion of contracts that are routinely concluded without material modification by the enterprise, and these contracts are</w:t>
      </w:r>
    </w:p>
    <w:p w14:paraId="02578C0B" w14:textId="222C2B18"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a) in the name of the enterprise, or</w:t>
      </w:r>
    </w:p>
    <w:p w14:paraId="7F3F4222" w14:textId="137DEC52"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b) for the transfer of the ownership of, or for the granting of the right to use, property owned by that enterprise or that the enterprise has the right to use, or</w:t>
      </w:r>
    </w:p>
    <w:p w14:paraId="7BF71454" w14:textId="60DFCCE5" w:rsidR="00697C98" w:rsidRPr="00016809" w:rsidRDefault="00697C98" w:rsidP="001712EE">
      <w:pPr>
        <w:spacing w:after="0" w:line="276" w:lineRule="auto"/>
        <w:ind w:left="720" w:hanging="360"/>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c) for the provision of services by that enterprise, </w:t>
      </w:r>
    </w:p>
    <w:p w14:paraId="68CE49EF" w14:textId="3969C536" w:rsidR="00697C98" w:rsidRPr="00016809" w:rsidRDefault="00697C98" w:rsidP="001712EE">
      <w:pPr>
        <w:spacing w:after="0" w:line="276" w:lineRule="auto"/>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that enterprise shall be deemed to have a permanent establishment in that State in respect of any activities which that person undertakes for the enterprise, unless the activities of such person are limited to those mentioned in paragraph 5 which, if exercised through a fixed place of business (other than a fixed place of business to which paragraph 6 </w:t>
      </w:r>
      <w:r w:rsidR="00A2458D" w:rsidRPr="00016809">
        <w:rPr>
          <w:rFonts w:ascii="Times New Roman" w:eastAsia="Times New Roman" w:hAnsi="Times New Roman" w:cs="Times New Roman"/>
          <w:color w:val="000000"/>
          <w:sz w:val="28"/>
          <w:szCs w:val="28"/>
          <w:lang w:eastAsia="ru-RU"/>
        </w:rPr>
        <w:t xml:space="preserve">of this Article </w:t>
      </w:r>
      <w:r w:rsidRPr="00016809">
        <w:rPr>
          <w:rFonts w:ascii="Times New Roman" w:eastAsia="Times New Roman" w:hAnsi="Times New Roman" w:cs="Times New Roman"/>
          <w:color w:val="000000"/>
          <w:sz w:val="28"/>
          <w:szCs w:val="28"/>
          <w:lang w:eastAsia="ru-RU"/>
        </w:rPr>
        <w:t>would apply), would not make this fixed place of business a permanent establishment under the provisions of that paragraph.</w:t>
      </w:r>
    </w:p>
    <w:p w14:paraId="4CF73D60" w14:textId="77777777" w:rsidR="00697C98" w:rsidRPr="00016809" w:rsidRDefault="00697C98" w:rsidP="001712EE">
      <w:pPr>
        <w:spacing w:after="0" w:line="276" w:lineRule="auto"/>
        <w:ind w:firstLine="400"/>
        <w:jc w:val="both"/>
        <w:rPr>
          <w:rFonts w:ascii="Times New Roman" w:eastAsia="Times New Roman" w:hAnsi="Times New Roman" w:cs="Times New Roman"/>
          <w:color w:val="000000"/>
          <w:sz w:val="28"/>
          <w:szCs w:val="28"/>
          <w:lang w:eastAsia="ru-RU"/>
        </w:rPr>
      </w:pPr>
    </w:p>
    <w:p w14:paraId="43FA66C3" w14:textId="105349E8" w:rsidR="00697C98" w:rsidRPr="00016809" w:rsidRDefault="00697C98" w:rsidP="001712EE">
      <w:pPr>
        <w:spacing w:after="0" w:line="276" w:lineRule="auto"/>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8. Paragraph 7 </w:t>
      </w:r>
      <w:r w:rsidR="00A2458D" w:rsidRPr="00016809">
        <w:rPr>
          <w:rFonts w:ascii="Times New Roman" w:eastAsia="Times New Roman" w:hAnsi="Times New Roman" w:cs="Times New Roman"/>
          <w:color w:val="000000"/>
          <w:sz w:val="28"/>
          <w:szCs w:val="28"/>
          <w:lang w:eastAsia="ru-RU"/>
        </w:rPr>
        <w:t xml:space="preserve">of this Article </w:t>
      </w:r>
      <w:r w:rsidRPr="00016809">
        <w:rPr>
          <w:rFonts w:ascii="Times New Roman" w:eastAsia="Times New Roman" w:hAnsi="Times New Roman" w:cs="Times New Roman"/>
          <w:color w:val="000000"/>
          <w:sz w:val="28"/>
          <w:szCs w:val="28"/>
          <w:lang w:eastAsia="ru-RU"/>
        </w:rPr>
        <w:t>shall not apply where the person acting in a Contracting State on behalf of an enterprise of the other Contracting State carries on business in the first-mentioned State as an independent agent and acts for the enterprise in the ordinary course of that business. Where, however, a person acts exclusively or almost exclusively on behalf of one or more enterprises to which it is closely related, that person shall not be considered to be an independent agent within the meaning of this paragraph with respect to any such enterprise.</w:t>
      </w:r>
    </w:p>
    <w:p w14:paraId="78452D57" w14:textId="77777777" w:rsidR="00697C98" w:rsidRPr="00016809" w:rsidRDefault="00697C98" w:rsidP="001712EE">
      <w:pPr>
        <w:spacing w:after="0" w:line="276" w:lineRule="auto"/>
        <w:jc w:val="both"/>
        <w:rPr>
          <w:rFonts w:ascii="Times New Roman" w:eastAsia="Times New Roman" w:hAnsi="Times New Roman" w:cs="Times New Roman"/>
          <w:color w:val="000000"/>
          <w:sz w:val="28"/>
          <w:szCs w:val="28"/>
          <w:lang w:eastAsia="ru-RU"/>
        </w:rPr>
      </w:pPr>
    </w:p>
    <w:p w14:paraId="10E94F08" w14:textId="77777777" w:rsidR="00697C98" w:rsidRPr="00016809" w:rsidRDefault="00697C98" w:rsidP="001712EE">
      <w:pPr>
        <w:spacing w:after="0" w:line="276" w:lineRule="auto"/>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 xml:space="preserve">9. The fact that a company which is a resident of a Contracting State controls or is controlled by a company which is a resident of the other Contracting State, or which </w:t>
      </w:r>
      <w:r w:rsidRPr="00016809">
        <w:rPr>
          <w:rFonts w:ascii="Times New Roman" w:eastAsia="Times New Roman" w:hAnsi="Times New Roman" w:cs="Times New Roman"/>
          <w:color w:val="000000"/>
          <w:sz w:val="28"/>
          <w:szCs w:val="28"/>
          <w:lang w:eastAsia="ru-RU"/>
        </w:rPr>
        <w:lastRenderedPageBreak/>
        <w:t>carries on business in that other State (whether through a permanent establishment or otherwise), shall not of itself constitute either company a permanent establishment of the other.</w:t>
      </w:r>
    </w:p>
    <w:p w14:paraId="61899316" w14:textId="77777777" w:rsidR="009E2273" w:rsidRPr="00016809" w:rsidRDefault="009E2273" w:rsidP="001712EE">
      <w:pPr>
        <w:spacing w:after="0" w:line="276" w:lineRule="auto"/>
        <w:ind w:firstLine="400"/>
        <w:jc w:val="both"/>
        <w:rPr>
          <w:rFonts w:ascii="Times New Roman" w:eastAsia="Times New Roman" w:hAnsi="Times New Roman" w:cs="Times New Roman"/>
          <w:color w:val="000000"/>
          <w:sz w:val="28"/>
          <w:szCs w:val="28"/>
          <w:lang w:eastAsia="ru-RU"/>
        </w:rPr>
      </w:pPr>
    </w:p>
    <w:p w14:paraId="75DCA122" w14:textId="1922471E" w:rsidR="0069359D" w:rsidRPr="00016809" w:rsidRDefault="00697C98" w:rsidP="001712EE">
      <w:pPr>
        <w:spacing w:after="0" w:line="276" w:lineRule="auto"/>
        <w:jc w:val="both"/>
        <w:rPr>
          <w:rFonts w:ascii="Times New Roman" w:eastAsia="Times New Roman" w:hAnsi="Times New Roman" w:cs="Times New Roman"/>
          <w:color w:val="000000"/>
          <w:sz w:val="28"/>
          <w:szCs w:val="28"/>
          <w:lang w:eastAsia="ru-RU"/>
        </w:rPr>
      </w:pPr>
      <w:r w:rsidRPr="00016809">
        <w:rPr>
          <w:rFonts w:ascii="Times New Roman" w:eastAsia="Times New Roman" w:hAnsi="Times New Roman" w:cs="Times New Roman"/>
          <w:color w:val="000000"/>
          <w:sz w:val="28"/>
          <w:szCs w:val="28"/>
          <w:lang w:eastAsia="ru-RU"/>
        </w:rPr>
        <w:t>10. For the purposes of this Article, a person or enterprise is closely related to an enterprise if, based on all the relevant facts and circumstances, one has control of the other or both are under the control of the same persons or enterprises. In any case, a person or enterprise shall be considered to be closely related to an enterprise if one possesses directly or indirectly more than 50 per cent of the beneficial interest in the other (or, in the case of a company, more than 50 per cent of the aggregate vote and value of the company’s shares or of the beneficial equity interest in the company) or if another person or enterprise possesses directly or indirectly more than 50 per cent of the beneficial interest (or, in the case of a company, more than 50 per cent of the aggregate vote and value of the company’s shares or of the beneficial equity interest in the company) in the person and the enterprise or in the two enterprises.”</w:t>
      </w:r>
      <w:r w:rsidR="00CC028E">
        <w:rPr>
          <w:rFonts w:ascii="Times New Roman" w:eastAsia="Times New Roman" w:hAnsi="Times New Roman" w:cs="Times New Roman"/>
          <w:color w:val="000000"/>
          <w:sz w:val="28"/>
          <w:szCs w:val="28"/>
          <w:lang w:eastAsia="ru-RU"/>
        </w:rPr>
        <w:t>.</w:t>
      </w:r>
    </w:p>
    <w:p w14:paraId="2C1E9601" w14:textId="198ECE38" w:rsidR="009E2273" w:rsidRPr="00016809" w:rsidRDefault="009E2273" w:rsidP="001712EE">
      <w:pPr>
        <w:spacing w:after="0" w:line="276" w:lineRule="auto"/>
        <w:ind w:firstLine="400"/>
        <w:jc w:val="both"/>
        <w:rPr>
          <w:rFonts w:ascii="Times New Roman" w:eastAsia="Times New Roman" w:hAnsi="Times New Roman" w:cs="Times New Roman"/>
          <w:color w:val="000000"/>
          <w:sz w:val="28"/>
          <w:szCs w:val="28"/>
          <w:lang w:eastAsia="ru-RU"/>
        </w:rPr>
      </w:pPr>
    </w:p>
    <w:p w14:paraId="168A0127" w14:textId="77777777" w:rsidR="000135A3" w:rsidRPr="00016809" w:rsidRDefault="000135A3" w:rsidP="001712EE">
      <w:pPr>
        <w:spacing w:after="0" w:line="276" w:lineRule="auto"/>
        <w:ind w:firstLine="400"/>
        <w:jc w:val="both"/>
        <w:rPr>
          <w:rFonts w:ascii="Times New Roman" w:eastAsia="Times New Roman" w:hAnsi="Times New Roman" w:cs="Times New Roman"/>
          <w:color w:val="000000"/>
          <w:sz w:val="28"/>
          <w:szCs w:val="28"/>
          <w:lang w:eastAsia="ru-RU"/>
        </w:rPr>
      </w:pPr>
    </w:p>
    <w:p w14:paraId="2C6D798F" w14:textId="475B0198" w:rsidR="00C30CE6" w:rsidRPr="00016809" w:rsidRDefault="00C30CE6" w:rsidP="001712EE">
      <w:pPr>
        <w:shd w:val="clear" w:color="auto" w:fill="FFFFFF"/>
        <w:spacing w:after="0" w:line="276" w:lineRule="auto"/>
        <w:jc w:val="center"/>
        <w:rPr>
          <w:rFonts w:ascii="Times New Roman" w:eastAsia="Times New Roman" w:hAnsi="Times New Roman" w:cs="Times New Roman"/>
          <w:b/>
          <w:spacing w:val="-6"/>
          <w:sz w:val="28"/>
          <w:szCs w:val="28"/>
          <w:lang w:eastAsia="ru-RU"/>
        </w:rPr>
      </w:pPr>
      <w:r w:rsidRPr="00016809">
        <w:rPr>
          <w:rFonts w:ascii="Times New Roman" w:eastAsia="Times New Roman" w:hAnsi="Times New Roman" w:cs="Times New Roman"/>
          <w:b/>
          <w:spacing w:val="-6"/>
          <w:sz w:val="28"/>
          <w:szCs w:val="28"/>
          <w:lang w:eastAsia="ru-RU"/>
        </w:rPr>
        <w:t xml:space="preserve">ARTICLE </w:t>
      </w:r>
      <w:r w:rsidR="00697C98" w:rsidRPr="00016809">
        <w:rPr>
          <w:rFonts w:ascii="Times New Roman" w:eastAsia="Times New Roman" w:hAnsi="Times New Roman" w:cs="Times New Roman"/>
          <w:b/>
          <w:spacing w:val="-6"/>
          <w:sz w:val="28"/>
          <w:szCs w:val="28"/>
          <w:lang w:eastAsia="ru-RU"/>
        </w:rPr>
        <w:t>7</w:t>
      </w:r>
    </w:p>
    <w:p w14:paraId="0959088D" w14:textId="77777777" w:rsidR="000135A3" w:rsidRPr="00016809" w:rsidRDefault="000135A3" w:rsidP="001712EE">
      <w:pPr>
        <w:shd w:val="clear" w:color="auto" w:fill="FFFFFF"/>
        <w:spacing w:after="0" w:line="276" w:lineRule="auto"/>
        <w:jc w:val="center"/>
        <w:rPr>
          <w:rFonts w:ascii="Times New Roman" w:eastAsia="Times New Roman" w:hAnsi="Times New Roman" w:cs="Times New Roman"/>
          <w:b/>
          <w:spacing w:val="-6"/>
          <w:sz w:val="28"/>
          <w:szCs w:val="28"/>
          <w:lang w:eastAsia="ru-RU"/>
        </w:rPr>
      </w:pPr>
    </w:p>
    <w:p w14:paraId="7EDD2A94" w14:textId="77D77151" w:rsidR="00C30CE6" w:rsidRPr="00016809" w:rsidRDefault="00C30CE6" w:rsidP="001712EE">
      <w:pPr>
        <w:shd w:val="clear" w:color="auto" w:fill="FFFFFF"/>
        <w:spacing w:after="0" w:line="276" w:lineRule="auto"/>
        <w:jc w:val="both"/>
        <w:rPr>
          <w:rFonts w:ascii="Times New Roman" w:eastAsia="Times New Roman" w:hAnsi="Times New Roman" w:cs="Times New Roman"/>
          <w:bCs/>
          <w:spacing w:val="-6"/>
          <w:sz w:val="28"/>
          <w:szCs w:val="28"/>
          <w:lang w:eastAsia="ru-RU"/>
        </w:rPr>
      </w:pPr>
      <w:r w:rsidRPr="00016809">
        <w:rPr>
          <w:rFonts w:ascii="Times New Roman" w:eastAsia="Times New Roman" w:hAnsi="Times New Roman" w:cs="Times New Roman"/>
          <w:bCs/>
          <w:spacing w:val="-6"/>
          <w:sz w:val="28"/>
          <w:szCs w:val="28"/>
          <w:lang w:eastAsia="ru-RU"/>
        </w:rPr>
        <w:t xml:space="preserve">Subparagraph </w:t>
      </w:r>
      <w:r w:rsidR="00697C98" w:rsidRPr="00016809">
        <w:rPr>
          <w:rFonts w:ascii="Times New Roman" w:eastAsia="Times New Roman" w:hAnsi="Times New Roman" w:cs="Times New Roman"/>
          <w:bCs/>
          <w:spacing w:val="-6"/>
          <w:sz w:val="28"/>
          <w:szCs w:val="28"/>
          <w:lang w:eastAsia="ru-RU"/>
        </w:rPr>
        <w:t>(</w:t>
      </w:r>
      <w:r w:rsidRPr="00016809">
        <w:rPr>
          <w:rFonts w:ascii="Times New Roman" w:eastAsia="Times New Roman" w:hAnsi="Times New Roman" w:cs="Times New Roman"/>
          <w:bCs/>
          <w:spacing w:val="-6"/>
          <w:sz w:val="28"/>
          <w:szCs w:val="28"/>
          <w:lang w:eastAsia="ru-RU"/>
        </w:rPr>
        <w:t xml:space="preserve">a) of paragraph 2 of Article 10 (Dividends) of the Agreement </w:t>
      </w:r>
      <w:r w:rsidR="00865FA9" w:rsidRPr="00016809">
        <w:rPr>
          <w:rFonts w:ascii="Times New Roman" w:hAnsi="Times New Roman" w:cs="Times New Roman"/>
          <w:sz w:val="28"/>
          <w:szCs w:val="28"/>
          <w:lang w:bidi="fa-IR"/>
        </w:rPr>
        <w:t xml:space="preserve">shall be </w:t>
      </w:r>
      <w:r w:rsidR="00032270" w:rsidRPr="00016809">
        <w:rPr>
          <w:rFonts w:ascii="Times New Roman" w:hAnsi="Times New Roman" w:cs="Times New Roman"/>
          <w:sz w:val="28"/>
          <w:szCs w:val="28"/>
          <w:lang w:bidi="fa-IR"/>
        </w:rPr>
        <w:t>read</w:t>
      </w:r>
      <w:r w:rsidR="00865FA9" w:rsidRPr="00016809">
        <w:rPr>
          <w:rFonts w:ascii="Times New Roman" w:hAnsi="Times New Roman" w:cs="Times New Roman"/>
          <w:sz w:val="28"/>
          <w:szCs w:val="28"/>
          <w:lang w:bidi="fa-IR"/>
        </w:rPr>
        <w:t xml:space="preserve"> as follows:</w:t>
      </w:r>
    </w:p>
    <w:p w14:paraId="05B7627C" w14:textId="77777777" w:rsidR="00C30CE6" w:rsidRPr="00016809" w:rsidRDefault="00C30CE6" w:rsidP="001712EE">
      <w:pPr>
        <w:shd w:val="clear" w:color="auto" w:fill="FFFFFF"/>
        <w:spacing w:after="0" w:line="276" w:lineRule="auto"/>
        <w:jc w:val="both"/>
        <w:rPr>
          <w:rFonts w:ascii="Times New Roman" w:eastAsia="Times New Roman" w:hAnsi="Times New Roman" w:cs="Times New Roman"/>
          <w:bCs/>
          <w:spacing w:val="-6"/>
          <w:sz w:val="28"/>
          <w:szCs w:val="28"/>
          <w:lang w:eastAsia="ru-RU"/>
        </w:rPr>
      </w:pPr>
    </w:p>
    <w:p w14:paraId="6749E61E" w14:textId="530F0637" w:rsidR="00C30CE6" w:rsidRPr="00016809" w:rsidRDefault="00697C98" w:rsidP="001712EE">
      <w:pPr>
        <w:shd w:val="clear" w:color="auto" w:fill="FFFFFF"/>
        <w:spacing w:after="0" w:line="276" w:lineRule="auto"/>
        <w:ind w:left="720" w:hanging="360"/>
        <w:jc w:val="both"/>
        <w:rPr>
          <w:rFonts w:ascii="Times New Roman" w:eastAsia="Times New Roman" w:hAnsi="Times New Roman" w:cs="Times New Roman"/>
          <w:bCs/>
          <w:spacing w:val="-6"/>
          <w:sz w:val="28"/>
          <w:szCs w:val="28"/>
          <w:lang w:eastAsia="ru-RU"/>
        </w:rPr>
      </w:pPr>
      <w:r w:rsidRPr="00016809">
        <w:rPr>
          <w:rFonts w:ascii="Times New Roman" w:eastAsia="Times New Roman" w:hAnsi="Times New Roman" w:cs="Times New Roman"/>
          <w:bCs/>
          <w:spacing w:val="-6"/>
          <w:sz w:val="28"/>
          <w:szCs w:val="28"/>
          <w:lang w:eastAsia="ru-RU"/>
        </w:rPr>
        <w:t>“</w:t>
      </w:r>
      <w:r w:rsidR="00C30CE6" w:rsidRPr="00016809">
        <w:rPr>
          <w:rFonts w:ascii="Times New Roman" w:eastAsia="Times New Roman" w:hAnsi="Times New Roman" w:cs="Times New Roman"/>
          <w:bCs/>
          <w:spacing w:val="-6"/>
          <w:sz w:val="28"/>
          <w:szCs w:val="28"/>
          <w:lang w:eastAsia="ru-RU"/>
        </w:rPr>
        <w:t xml:space="preserve">a) </w:t>
      </w:r>
      <w:r w:rsidR="00C30CE6" w:rsidRPr="00016809">
        <w:rPr>
          <w:rFonts w:ascii="Times New Roman" w:hAnsi="Times New Roman" w:cs="Times New Roman"/>
          <w:bCs/>
          <w:sz w:val="28"/>
          <w:szCs w:val="28"/>
        </w:rPr>
        <w:t xml:space="preserve">5 per cent of the gross amount of the dividends if the beneficial owner is a company which holds directly at least 20 per cent of the capital of the company paying the dividends throughout a 365 day period that includes the day of the payment of the dividend (for the purpose of computing that period, no account shall be taken of changes of ownership that would directly result from a corporate </w:t>
      </w:r>
      <w:proofErr w:type="spellStart"/>
      <w:r w:rsidR="00C30CE6" w:rsidRPr="00016809">
        <w:rPr>
          <w:rFonts w:ascii="Times New Roman" w:hAnsi="Times New Roman" w:cs="Times New Roman"/>
          <w:bCs/>
          <w:sz w:val="28"/>
          <w:szCs w:val="28"/>
        </w:rPr>
        <w:t>reorganisation</w:t>
      </w:r>
      <w:proofErr w:type="spellEnd"/>
      <w:r w:rsidR="00C30CE6" w:rsidRPr="00016809">
        <w:rPr>
          <w:rFonts w:ascii="Times New Roman" w:hAnsi="Times New Roman" w:cs="Times New Roman"/>
          <w:bCs/>
          <w:sz w:val="28"/>
          <w:szCs w:val="28"/>
        </w:rPr>
        <w:t xml:space="preserve">, such as a merger or divisive </w:t>
      </w:r>
      <w:proofErr w:type="spellStart"/>
      <w:r w:rsidR="00C30CE6" w:rsidRPr="00016809">
        <w:rPr>
          <w:rFonts w:ascii="Times New Roman" w:hAnsi="Times New Roman" w:cs="Times New Roman"/>
          <w:bCs/>
          <w:sz w:val="28"/>
          <w:szCs w:val="28"/>
        </w:rPr>
        <w:t>reorganisation</w:t>
      </w:r>
      <w:proofErr w:type="spellEnd"/>
      <w:r w:rsidR="00C30CE6" w:rsidRPr="00016809">
        <w:rPr>
          <w:rFonts w:ascii="Times New Roman" w:hAnsi="Times New Roman" w:cs="Times New Roman"/>
          <w:bCs/>
          <w:sz w:val="28"/>
          <w:szCs w:val="28"/>
        </w:rPr>
        <w:t>, of the company that holds the shares or that pays the dividend);</w:t>
      </w:r>
      <w:r w:rsidRPr="00016809">
        <w:rPr>
          <w:rFonts w:ascii="Times New Roman" w:hAnsi="Times New Roman" w:cs="Times New Roman"/>
          <w:bCs/>
          <w:sz w:val="28"/>
          <w:szCs w:val="28"/>
        </w:rPr>
        <w:t>”</w:t>
      </w:r>
      <w:r w:rsidR="00CC028E">
        <w:rPr>
          <w:rFonts w:ascii="Times New Roman" w:hAnsi="Times New Roman" w:cs="Times New Roman"/>
          <w:bCs/>
          <w:sz w:val="28"/>
          <w:szCs w:val="28"/>
        </w:rPr>
        <w:t>.</w:t>
      </w:r>
    </w:p>
    <w:p w14:paraId="190DFA26" w14:textId="040A2634" w:rsidR="00697C98" w:rsidRDefault="00697C98" w:rsidP="001712EE">
      <w:pPr>
        <w:tabs>
          <w:tab w:val="left" w:pos="142"/>
        </w:tabs>
        <w:spacing w:after="0" w:line="276" w:lineRule="auto"/>
        <w:jc w:val="center"/>
        <w:rPr>
          <w:rFonts w:ascii="Times New Roman" w:hAnsi="Times New Roman" w:cs="Times New Roman"/>
          <w:b/>
          <w:bCs/>
          <w:sz w:val="28"/>
          <w:szCs w:val="28"/>
          <w:lang w:bidi="fa-IR"/>
        </w:rPr>
      </w:pPr>
    </w:p>
    <w:p w14:paraId="14685A4E" w14:textId="025D2BC5" w:rsidR="007B2142" w:rsidRDefault="007B2142" w:rsidP="001712EE">
      <w:pPr>
        <w:tabs>
          <w:tab w:val="left" w:pos="142"/>
        </w:tabs>
        <w:spacing w:after="0" w:line="276" w:lineRule="auto"/>
        <w:jc w:val="center"/>
        <w:rPr>
          <w:rFonts w:ascii="Times New Roman" w:hAnsi="Times New Roman" w:cs="Times New Roman"/>
          <w:b/>
          <w:bCs/>
          <w:sz w:val="28"/>
          <w:szCs w:val="28"/>
          <w:lang w:bidi="fa-IR"/>
        </w:rPr>
      </w:pPr>
    </w:p>
    <w:p w14:paraId="4B64D857" w14:textId="76CC6F26" w:rsidR="007B2142" w:rsidRDefault="007B2142" w:rsidP="001712EE">
      <w:pPr>
        <w:tabs>
          <w:tab w:val="left" w:pos="142"/>
        </w:tabs>
        <w:spacing w:after="0" w:line="276" w:lineRule="auto"/>
        <w:jc w:val="center"/>
        <w:rPr>
          <w:rFonts w:ascii="Times New Roman" w:hAnsi="Times New Roman" w:cs="Times New Roman"/>
          <w:b/>
          <w:bCs/>
          <w:sz w:val="28"/>
          <w:szCs w:val="28"/>
          <w:lang w:bidi="fa-IR"/>
        </w:rPr>
      </w:pPr>
    </w:p>
    <w:p w14:paraId="1BD10B14" w14:textId="3DA2C4EC" w:rsidR="007B2142" w:rsidRDefault="007B2142" w:rsidP="001712EE">
      <w:pPr>
        <w:tabs>
          <w:tab w:val="left" w:pos="142"/>
        </w:tabs>
        <w:spacing w:after="0" w:line="276" w:lineRule="auto"/>
        <w:jc w:val="center"/>
        <w:rPr>
          <w:rFonts w:ascii="Times New Roman" w:hAnsi="Times New Roman" w:cs="Times New Roman"/>
          <w:b/>
          <w:bCs/>
          <w:sz w:val="28"/>
          <w:szCs w:val="28"/>
          <w:lang w:bidi="fa-IR"/>
        </w:rPr>
      </w:pPr>
    </w:p>
    <w:p w14:paraId="28697697" w14:textId="77777777" w:rsidR="007B2142" w:rsidRPr="00016809" w:rsidRDefault="007B2142" w:rsidP="001712EE">
      <w:pPr>
        <w:tabs>
          <w:tab w:val="left" w:pos="142"/>
        </w:tabs>
        <w:spacing w:after="0" w:line="276" w:lineRule="auto"/>
        <w:jc w:val="center"/>
        <w:rPr>
          <w:rFonts w:ascii="Times New Roman" w:hAnsi="Times New Roman" w:cs="Times New Roman"/>
          <w:b/>
          <w:bCs/>
          <w:sz w:val="28"/>
          <w:szCs w:val="28"/>
          <w:lang w:bidi="fa-IR"/>
        </w:rPr>
      </w:pPr>
    </w:p>
    <w:p w14:paraId="484230D6" w14:textId="2F80EAF3" w:rsidR="00F347A1" w:rsidRPr="00016809" w:rsidRDefault="00F347A1" w:rsidP="001712EE">
      <w:pPr>
        <w:tabs>
          <w:tab w:val="left" w:pos="142"/>
        </w:tabs>
        <w:spacing w:after="0" w:line="276" w:lineRule="auto"/>
        <w:jc w:val="center"/>
        <w:rPr>
          <w:rFonts w:ascii="Times New Roman" w:eastAsia="Times New Roman" w:hAnsi="Times New Roman" w:cs="Times New Roman"/>
          <w:b/>
          <w:spacing w:val="-6"/>
          <w:sz w:val="28"/>
          <w:szCs w:val="28"/>
          <w:lang w:eastAsia="ru-RU"/>
        </w:rPr>
      </w:pPr>
      <w:r w:rsidRPr="00016809">
        <w:rPr>
          <w:rFonts w:ascii="Times New Roman" w:eastAsia="Times New Roman" w:hAnsi="Times New Roman" w:cs="Times New Roman"/>
          <w:b/>
          <w:spacing w:val="-6"/>
          <w:sz w:val="28"/>
          <w:szCs w:val="28"/>
          <w:lang w:eastAsia="ru-RU"/>
        </w:rPr>
        <w:lastRenderedPageBreak/>
        <w:t xml:space="preserve">ARTICLE </w:t>
      </w:r>
      <w:r w:rsidR="00697C98" w:rsidRPr="00016809">
        <w:rPr>
          <w:rFonts w:ascii="Times New Roman" w:eastAsia="Times New Roman" w:hAnsi="Times New Roman" w:cs="Times New Roman"/>
          <w:b/>
          <w:spacing w:val="-6"/>
          <w:sz w:val="28"/>
          <w:szCs w:val="28"/>
          <w:lang w:eastAsia="ru-RU"/>
        </w:rPr>
        <w:t>8</w:t>
      </w:r>
      <w:r w:rsidR="00C30CE6" w:rsidRPr="00016809">
        <w:rPr>
          <w:rFonts w:ascii="Times New Roman" w:eastAsia="Times New Roman" w:hAnsi="Times New Roman" w:cs="Times New Roman"/>
          <w:b/>
          <w:spacing w:val="-6"/>
          <w:sz w:val="28"/>
          <w:szCs w:val="28"/>
          <w:lang w:eastAsia="ru-RU"/>
        </w:rPr>
        <w:t xml:space="preserve"> </w:t>
      </w:r>
    </w:p>
    <w:p w14:paraId="344142A4" w14:textId="77777777" w:rsidR="000135A3" w:rsidRPr="00016809" w:rsidRDefault="000135A3" w:rsidP="001712EE">
      <w:pPr>
        <w:tabs>
          <w:tab w:val="left" w:pos="142"/>
        </w:tabs>
        <w:spacing w:after="0" w:line="276" w:lineRule="auto"/>
        <w:jc w:val="center"/>
        <w:rPr>
          <w:rFonts w:ascii="Times New Roman" w:eastAsia="Times New Roman" w:hAnsi="Times New Roman" w:cs="Times New Roman"/>
          <w:b/>
          <w:spacing w:val="-6"/>
          <w:sz w:val="28"/>
          <w:szCs w:val="28"/>
          <w:lang w:eastAsia="ru-RU"/>
        </w:rPr>
      </w:pPr>
    </w:p>
    <w:p w14:paraId="2E5861F4" w14:textId="5B85A4BE" w:rsidR="003464BC" w:rsidRPr="00016809" w:rsidRDefault="0082610F" w:rsidP="001712EE">
      <w:pPr>
        <w:tabs>
          <w:tab w:val="left" w:pos="142"/>
        </w:tabs>
        <w:spacing w:after="0" w:line="276" w:lineRule="auto"/>
        <w:jc w:val="both"/>
        <w:rPr>
          <w:rFonts w:ascii="Times New Roman" w:hAnsi="Times New Roman" w:cs="Times New Roman"/>
          <w:sz w:val="28"/>
          <w:szCs w:val="28"/>
          <w:lang w:bidi="fa-IR"/>
        </w:rPr>
      </w:pPr>
      <w:r w:rsidRPr="00016809">
        <w:rPr>
          <w:rFonts w:ascii="Times New Roman" w:hAnsi="Times New Roman" w:cs="Times New Roman"/>
          <w:sz w:val="28"/>
          <w:szCs w:val="28"/>
          <w:lang w:bidi="fa-IR"/>
        </w:rPr>
        <w:t>Paragraph</w:t>
      </w:r>
      <w:r w:rsidR="00B25220" w:rsidRPr="00016809">
        <w:rPr>
          <w:rFonts w:ascii="Times New Roman" w:hAnsi="Times New Roman" w:cs="Times New Roman"/>
          <w:sz w:val="28"/>
          <w:szCs w:val="28"/>
          <w:lang w:bidi="fa-IR"/>
        </w:rPr>
        <w:t>s</w:t>
      </w:r>
      <w:r w:rsidRPr="00016809">
        <w:rPr>
          <w:rFonts w:ascii="Times New Roman" w:hAnsi="Times New Roman" w:cs="Times New Roman"/>
          <w:sz w:val="28"/>
          <w:szCs w:val="28"/>
          <w:lang w:bidi="fa-IR"/>
        </w:rPr>
        <w:t xml:space="preserve"> 1 </w:t>
      </w:r>
      <w:r w:rsidR="00345734" w:rsidRPr="00016809">
        <w:rPr>
          <w:rFonts w:ascii="Times New Roman" w:hAnsi="Times New Roman" w:cs="Times New Roman"/>
          <w:sz w:val="28"/>
          <w:szCs w:val="28"/>
          <w:lang w:bidi="fa-IR"/>
        </w:rPr>
        <w:t>and 2</w:t>
      </w:r>
      <w:r w:rsidR="00C30CE6" w:rsidRPr="00016809">
        <w:rPr>
          <w:rFonts w:ascii="Times New Roman" w:hAnsi="Times New Roman" w:cs="Times New Roman"/>
          <w:sz w:val="28"/>
          <w:szCs w:val="28"/>
        </w:rPr>
        <w:t xml:space="preserve"> </w:t>
      </w:r>
      <w:r w:rsidR="00A66669" w:rsidRPr="00016809">
        <w:rPr>
          <w:rFonts w:ascii="Times New Roman" w:hAnsi="Times New Roman" w:cs="Times New Roman"/>
          <w:sz w:val="28"/>
          <w:szCs w:val="28"/>
        </w:rPr>
        <w:t>of</w:t>
      </w:r>
      <w:r w:rsidR="001E2D7C" w:rsidRPr="00016809">
        <w:rPr>
          <w:rFonts w:ascii="Times New Roman" w:hAnsi="Times New Roman" w:cs="Times New Roman"/>
          <w:sz w:val="28"/>
          <w:szCs w:val="28"/>
        </w:rPr>
        <w:t xml:space="preserve"> Article 25 </w:t>
      </w:r>
      <w:r w:rsidR="00F12C45" w:rsidRPr="00016809">
        <w:rPr>
          <w:rFonts w:ascii="Times New Roman" w:hAnsi="Times New Roman" w:cs="Times New Roman"/>
          <w:sz w:val="28"/>
          <w:szCs w:val="28"/>
        </w:rPr>
        <w:t>(Mutual Agreement Procedure)</w:t>
      </w:r>
      <w:r w:rsidR="001E2D7C" w:rsidRPr="00016809">
        <w:rPr>
          <w:rFonts w:ascii="Times New Roman" w:hAnsi="Times New Roman" w:cs="Times New Roman"/>
          <w:sz w:val="28"/>
          <w:szCs w:val="28"/>
        </w:rPr>
        <w:t xml:space="preserve"> </w:t>
      </w:r>
      <w:r w:rsidR="00CA5671" w:rsidRPr="00016809">
        <w:rPr>
          <w:rFonts w:ascii="Times New Roman" w:hAnsi="Times New Roman" w:cs="Times New Roman"/>
          <w:sz w:val="28"/>
          <w:szCs w:val="28"/>
        </w:rPr>
        <w:t xml:space="preserve">of the Agreement </w:t>
      </w:r>
      <w:r w:rsidR="00865FA9" w:rsidRPr="00016809">
        <w:rPr>
          <w:rFonts w:ascii="Times New Roman" w:hAnsi="Times New Roman" w:cs="Times New Roman"/>
          <w:sz w:val="28"/>
          <w:szCs w:val="28"/>
          <w:lang w:bidi="fa-IR"/>
        </w:rPr>
        <w:t xml:space="preserve">shall be </w:t>
      </w:r>
      <w:r w:rsidR="00032270" w:rsidRPr="00016809">
        <w:rPr>
          <w:rFonts w:ascii="Times New Roman" w:hAnsi="Times New Roman" w:cs="Times New Roman"/>
          <w:sz w:val="28"/>
          <w:szCs w:val="28"/>
          <w:lang w:bidi="fa-IR"/>
        </w:rPr>
        <w:t>read</w:t>
      </w:r>
      <w:r w:rsidR="00865FA9" w:rsidRPr="00016809">
        <w:rPr>
          <w:rFonts w:ascii="Times New Roman" w:hAnsi="Times New Roman" w:cs="Times New Roman"/>
          <w:sz w:val="28"/>
          <w:szCs w:val="28"/>
          <w:lang w:bidi="fa-IR"/>
        </w:rPr>
        <w:t xml:space="preserve"> as follows:</w:t>
      </w:r>
    </w:p>
    <w:p w14:paraId="751D109B" w14:textId="77777777" w:rsidR="000135A3" w:rsidRPr="00016809" w:rsidRDefault="000135A3" w:rsidP="001712EE">
      <w:pPr>
        <w:tabs>
          <w:tab w:val="left" w:pos="142"/>
        </w:tabs>
        <w:spacing w:after="0" w:line="276" w:lineRule="auto"/>
        <w:jc w:val="both"/>
        <w:rPr>
          <w:rFonts w:ascii="Times New Roman" w:hAnsi="Times New Roman" w:cs="Times New Roman"/>
          <w:sz w:val="28"/>
          <w:szCs w:val="28"/>
        </w:rPr>
      </w:pPr>
    </w:p>
    <w:p w14:paraId="0FB289D0" w14:textId="7713014B" w:rsidR="003464BC" w:rsidRPr="00016809" w:rsidRDefault="00E94009" w:rsidP="001712EE">
      <w:pPr>
        <w:tabs>
          <w:tab w:val="left" w:pos="142"/>
        </w:tabs>
        <w:spacing w:after="0" w:line="276" w:lineRule="auto"/>
        <w:jc w:val="both"/>
        <w:rPr>
          <w:rFonts w:ascii="Times New Roman" w:hAnsi="Times New Roman" w:cs="Times New Roman"/>
          <w:sz w:val="28"/>
          <w:szCs w:val="28"/>
        </w:rPr>
      </w:pPr>
      <w:r w:rsidRPr="00016809">
        <w:rPr>
          <w:rFonts w:ascii="Times New Roman" w:hAnsi="Times New Roman" w:cs="Times New Roman"/>
          <w:sz w:val="28"/>
          <w:szCs w:val="28"/>
        </w:rPr>
        <w:t>“</w:t>
      </w:r>
      <w:r w:rsidR="003464BC" w:rsidRPr="00016809">
        <w:rPr>
          <w:rFonts w:ascii="Times New Roman" w:hAnsi="Times New Roman" w:cs="Times New Roman"/>
          <w:sz w:val="28"/>
          <w:szCs w:val="28"/>
        </w:rPr>
        <w:t>1. Where a person considers that the actions of one or both of the Contracting States result or will result for him in taxation not in accordance with the provisions of this Agreement, he may, irrespective of the remedies provided by the domestic law of those States, present his case to the competent authority of either Contracting State. The case must be presented within three years from the first notification of the action resulting in taxation not in accordance with the provisions of the Agreement</w:t>
      </w:r>
      <w:r w:rsidR="0021706D" w:rsidRPr="00016809">
        <w:rPr>
          <w:rFonts w:ascii="Times New Roman" w:hAnsi="Times New Roman" w:cs="Times New Roman"/>
          <w:sz w:val="28"/>
          <w:szCs w:val="28"/>
        </w:rPr>
        <w:t>.</w:t>
      </w:r>
    </w:p>
    <w:p w14:paraId="2F25852C" w14:textId="77777777" w:rsidR="000135A3" w:rsidRPr="00016809" w:rsidRDefault="000135A3" w:rsidP="001712EE">
      <w:pPr>
        <w:tabs>
          <w:tab w:val="left" w:pos="142"/>
        </w:tabs>
        <w:spacing w:after="0" w:line="276" w:lineRule="auto"/>
        <w:jc w:val="both"/>
        <w:rPr>
          <w:rFonts w:ascii="Times New Roman" w:hAnsi="Times New Roman" w:cs="Times New Roman"/>
          <w:sz w:val="28"/>
          <w:szCs w:val="28"/>
        </w:rPr>
      </w:pPr>
    </w:p>
    <w:p w14:paraId="4F5D9E91" w14:textId="026E4E4A" w:rsidR="00ED7ECD" w:rsidRPr="00016809" w:rsidRDefault="00ED7ECD" w:rsidP="001712EE">
      <w:pPr>
        <w:tabs>
          <w:tab w:val="left" w:pos="567"/>
          <w:tab w:val="center" w:pos="4176"/>
        </w:tabs>
        <w:spacing w:after="0" w:line="276" w:lineRule="auto"/>
        <w:jc w:val="both"/>
        <w:outlineLvl w:val="0"/>
        <w:rPr>
          <w:rFonts w:ascii="Times New Roman" w:hAnsi="Times New Roman" w:cs="Times New Roman"/>
          <w:sz w:val="28"/>
          <w:szCs w:val="28"/>
        </w:rPr>
      </w:pPr>
      <w:r w:rsidRPr="00016809">
        <w:rPr>
          <w:rFonts w:ascii="Times New Roman" w:hAnsi="Times New Roman" w:cs="Times New Roman"/>
          <w:sz w:val="28"/>
          <w:szCs w:val="28"/>
        </w:rPr>
        <w:t xml:space="preserve">2. The competent authority shall </w:t>
      </w:r>
      <w:proofErr w:type="spellStart"/>
      <w:r w:rsidRPr="00016809">
        <w:rPr>
          <w:rFonts w:ascii="Times New Roman" w:hAnsi="Times New Roman" w:cs="Times New Roman"/>
          <w:sz w:val="28"/>
          <w:szCs w:val="28"/>
        </w:rPr>
        <w:t>endeavour</w:t>
      </w:r>
      <w:proofErr w:type="spellEnd"/>
      <w:r w:rsidRPr="00016809">
        <w:rPr>
          <w:rFonts w:ascii="Times New Roman" w:hAnsi="Times New Roman" w:cs="Times New Roman"/>
          <w:sz w:val="28"/>
          <w:szCs w:val="28"/>
        </w:rPr>
        <w:t xml:space="preserve">, if the objection appears to it to be justified and if it is not itself able to arrive at a satisfactory solution, to resolve the case by mutual agreement with the competent authority of the other Contracting State, with a view to the avoidance of taxation which is not in accordance with the Agreement. Any agreement reached shall be implemented notwithstanding any time limits in the domestic </w:t>
      </w:r>
      <w:r w:rsidR="00834C66" w:rsidRPr="00016809">
        <w:rPr>
          <w:rFonts w:ascii="Times New Roman" w:hAnsi="Times New Roman" w:cs="Times New Roman"/>
          <w:sz w:val="28"/>
          <w:szCs w:val="28"/>
        </w:rPr>
        <w:t>law of the Contracting States.”</w:t>
      </w:r>
      <w:r w:rsidR="00CC028E">
        <w:rPr>
          <w:rFonts w:ascii="Times New Roman" w:hAnsi="Times New Roman" w:cs="Times New Roman"/>
          <w:sz w:val="28"/>
          <w:szCs w:val="28"/>
        </w:rPr>
        <w:t>.</w:t>
      </w:r>
    </w:p>
    <w:p w14:paraId="55990EBF" w14:textId="4FC88E90" w:rsidR="00ED7ECD" w:rsidRPr="00016809" w:rsidRDefault="00ED7ECD" w:rsidP="001712EE">
      <w:pPr>
        <w:tabs>
          <w:tab w:val="left" w:pos="142"/>
        </w:tabs>
        <w:spacing w:after="0" w:line="276" w:lineRule="auto"/>
        <w:jc w:val="both"/>
        <w:rPr>
          <w:rFonts w:ascii="Times New Roman" w:hAnsi="Times New Roman" w:cs="Times New Roman"/>
          <w:sz w:val="28"/>
          <w:szCs w:val="28"/>
        </w:rPr>
      </w:pPr>
    </w:p>
    <w:p w14:paraId="5C11FCA8" w14:textId="77777777" w:rsidR="000135A3" w:rsidRPr="00016809" w:rsidRDefault="000135A3" w:rsidP="001712EE">
      <w:pPr>
        <w:tabs>
          <w:tab w:val="left" w:pos="142"/>
        </w:tabs>
        <w:spacing w:after="0" w:line="276" w:lineRule="auto"/>
        <w:jc w:val="both"/>
        <w:rPr>
          <w:rFonts w:ascii="Times New Roman" w:hAnsi="Times New Roman" w:cs="Times New Roman"/>
          <w:sz w:val="28"/>
          <w:szCs w:val="28"/>
        </w:rPr>
      </w:pPr>
    </w:p>
    <w:p w14:paraId="6BD788B4" w14:textId="77777777" w:rsidR="00552BAB" w:rsidRPr="00016809" w:rsidRDefault="00552BAB" w:rsidP="001712EE">
      <w:pPr>
        <w:tabs>
          <w:tab w:val="left" w:pos="142"/>
        </w:tabs>
        <w:spacing w:after="0" w:line="276" w:lineRule="auto"/>
        <w:jc w:val="center"/>
        <w:rPr>
          <w:rFonts w:ascii="Times New Roman" w:hAnsi="Times New Roman" w:cs="Times New Roman"/>
          <w:b/>
          <w:bCs/>
          <w:sz w:val="28"/>
          <w:szCs w:val="28"/>
        </w:rPr>
      </w:pPr>
      <w:r w:rsidRPr="00016809">
        <w:rPr>
          <w:rFonts w:ascii="Times New Roman" w:hAnsi="Times New Roman" w:cs="Times New Roman"/>
          <w:b/>
          <w:bCs/>
          <w:sz w:val="28"/>
          <w:szCs w:val="28"/>
        </w:rPr>
        <w:t xml:space="preserve">ARTICLE </w:t>
      </w:r>
      <w:r w:rsidR="00697C98" w:rsidRPr="00016809">
        <w:rPr>
          <w:rFonts w:ascii="Times New Roman" w:hAnsi="Times New Roman" w:cs="Times New Roman"/>
          <w:b/>
          <w:bCs/>
          <w:color w:val="000000" w:themeColor="text1"/>
          <w:sz w:val="28"/>
          <w:szCs w:val="28"/>
        </w:rPr>
        <w:t>9</w:t>
      </w:r>
    </w:p>
    <w:p w14:paraId="46A460FE" w14:textId="7D7AAA56" w:rsidR="00E1510B" w:rsidRPr="00016809" w:rsidRDefault="00E1510B" w:rsidP="001712EE">
      <w:pPr>
        <w:spacing w:after="0" w:line="276" w:lineRule="auto"/>
        <w:jc w:val="both"/>
        <w:rPr>
          <w:rFonts w:ascii="Times New Roman" w:hAnsi="Times New Roman" w:cs="Times New Roman"/>
          <w:sz w:val="28"/>
          <w:szCs w:val="28"/>
          <w:lang w:bidi="fa-IR"/>
        </w:rPr>
      </w:pPr>
      <w:r w:rsidRPr="00016809">
        <w:rPr>
          <w:rFonts w:ascii="Times New Roman" w:hAnsi="Times New Roman" w:cs="Times New Roman"/>
          <w:sz w:val="28"/>
          <w:szCs w:val="28"/>
        </w:rPr>
        <w:t>Article 26 of the Agreement</w:t>
      </w:r>
      <w:r w:rsidR="005C39A4" w:rsidRPr="00016809">
        <w:rPr>
          <w:rFonts w:ascii="Times New Roman" w:hAnsi="Times New Roman" w:cs="Times New Roman"/>
          <w:sz w:val="28"/>
          <w:szCs w:val="28"/>
        </w:rPr>
        <w:t xml:space="preserve"> </w:t>
      </w:r>
      <w:r w:rsidR="00810FA5" w:rsidRPr="00016809">
        <w:rPr>
          <w:rFonts w:ascii="Times New Roman" w:hAnsi="Times New Roman" w:cs="Times New Roman"/>
          <w:sz w:val="28"/>
          <w:szCs w:val="28"/>
        </w:rPr>
        <w:t>(Exchange of Information)</w:t>
      </w:r>
      <w:r w:rsidRPr="00016809">
        <w:rPr>
          <w:rFonts w:ascii="Times New Roman" w:hAnsi="Times New Roman" w:cs="Times New Roman"/>
          <w:sz w:val="28"/>
          <w:szCs w:val="28"/>
        </w:rPr>
        <w:t xml:space="preserve"> </w:t>
      </w:r>
      <w:r w:rsidR="00865FA9" w:rsidRPr="00016809">
        <w:rPr>
          <w:rFonts w:ascii="Times New Roman" w:hAnsi="Times New Roman" w:cs="Times New Roman"/>
          <w:sz w:val="28"/>
          <w:szCs w:val="28"/>
          <w:lang w:bidi="fa-IR"/>
        </w:rPr>
        <w:t xml:space="preserve">shall be </w:t>
      </w:r>
      <w:r w:rsidR="00032270" w:rsidRPr="00016809">
        <w:rPr>
          <w:rFonts w:ascii="Times New Roman" w:hAnsi="Times New Roman" w:cs="Times New Roman"/>
          <w:sz w:val="28"/>
          <w:szCs w:val="28"/>
          <w:lang w:bidi="fa-IR"/>
        </w:rPr>
        <w:t>read</w:t>
      </w:r>
      <w:r w:rsidR="00865FA9" w:rsidRPr="00016809">
        <w:rPr>
          <w:rFonts w:ascii="Times New Roman" w:hAnsi="Times New Roman" w:cs="Times New Roman"/>
          <w:sz w:val="28"/>
          <w:szCs w:val="28"/>
          <w:lang w:bidi="fa-IR"/>
        </w:rPr>
        <w:t xml:space="preserve"> as follows:</w:t>
      </w:r>
    </w:p>
    <w:p w14:paraId="6D903184" w14:textId="77777777" w:rsidR="000135A3" w:rsidRPr="00016809" w:rsidRDefault="000135A3" w:rsidP="001712EE">
      <w:pPr>
        <w:spacing w:after="0" w:line="276" w:lineRule="auto"/>
        <w:jc w:val="both"/>
        <w:rPr>
          <w:rFonts w:ascii="Times New Roman" w:hAnsi="Times New Roman" w:cs="Times New Roman"/>
          <w:sz w:val="28"/>
          <w:szCs w:val="28"/>
        </w:rPr>
      </w:pPr>
    </w:p>
    <w:p w14:paraId="2B29D700" w14:textId="28D03C68" w:rsidR="00E1510B" w:rsidRPr="003B3338" w:rsidRDefault="00E1510B" w:rsidP="001712EE">
      <w:pPr>
        <w:tabs>
          <w:tab w:val="left" w:pos="142"/>
        </w:tabs>
        <w:spacing w:after="0" w:line="276" w:lineRule="auto"/>
        <w:jc w:val="center"/>
        <w:rPr>
          <w:rFonts w:ascii="Times New Roman" w:hAnsi="Times New Roman" w:cs="Times New Roman"/>
          <w:b/>
          <w:bCs/>
          <w:sz w:val="28"/>
          <w:szCs w:val="28"/>
        </w:rPr>
      </w:pPr>
      <w:r w:rsidRPr="00016809">
        <w:rPr>
          <w:rFonts w:ascii="Times New Roman" w:hAnsi="Times New Roman" w:cs="Times New Roman"/>
          <w:i/>
          <w:iCs/>
          <w:color w:val="000000" w:themeColor="text1"/>
          <w:sz w:val="28"/>
          <w:szCs w:val="28"/>
        </w:rPr>
        <w:t>“</w:t>
      </w:r>
      <w:r w:rsidR="003B3338" w:rsidRPr="003B3338">
        <w:rPr>
          <w:rFonts w:ascii="Times New Roman" w:hAnsi="Times New Roman" w:cs="Times New Roman"/>
          <w:b/>
          <w:bCs/>
          <w:sz w:val="28"/>
          <w:szCs w:val="28"/>
        </w:rPr>
        <w:t>ARTICLE 26</w:t>
      </w:r>
    </w:p>
    <w:p w14:paraId="7F29F5F6" w14:textId="379321E2" w:rsidR="00E1510B" w:rsidRPr="003B3338" w:rsidRDefault="003B3338" w:rsidP="001712EE">
      <w:pPr>
        <w:tabs>
          <w:tab w:val="left" w:pos="142"/>
        </w:tabs>
        <w:spacing w:after="0" w:line="276" w:lineRule="auto"/>
        <w:jc w:val="center"/>
        <w:rPr>
          <w:rFonts w:ascii="Times New Roman" w:hAnsi="Times New Roman" w:cs="Times New Roman"/>
          <w:b/>
          <w:bCs/>
          <w:sz w:val="28"/>
          <w:szCs w:val="28"/>
        </w:rPr>
      </w:pPr>
      <w:r w:rsidRPr="003B3338">
        <w:rPr>
          <w:rFonts w:ascii="Times New Roman" w:hAnsi="Times New Roman" w:cs="Times New Roman"/>
          <w:b/>
          <w:bCs/>
          <w:sz w:val="28"/>
          <w:szCs w:val="28"/>
        </w:rPr>
        <w:t>EXCHANGE OF INFORMATION</w:t>
      </w:r>
    </w:p>
    <w:p w14:paraId="21158C9F" w14:textId="77777777" w:rsidR="000135A3" w:rsidRPr="00016809" w:rsidRDefault="000135A3" w:rsidP="001712EE">
      <w:pPr>
        <w:tabs>
          <w:tab w:val="left" w:pos="142"/>
        </w:tabs>
        <w:spacing w:after="0" w:line="276" w:lineRule="auto"/>
        <w:jc w:val="center"/>
        <w:rPr>
          <w:rFonts w:ascii="Times New Roman" w:hAnsi="Times New Roman" w:cs="Times New Roman"/>
          <w:sz w:val="28"/>
          <w:szCs w:val="28"/>
        </w:rPr>
      </w:pPr>
    </w:p>
    <w:p w14:paraId="42141F17" w14:textId="291A8599" w:rsidR="000135A3" w:rsidRPr="00016809" w:rsidRDefault="000135A3" w:rsidP="001712EE">
      <w:pPr>
        <w:spacing w:line="276" w:lineRule="auto"/>
        <w:jc w:val="both"/>
        <w:rPr>
          <w:rFonts w:ascii="Times New Roman" w:hAnsi="Times New Roman"/>
          <w:color w:val="000000" w:themeColor="text1"/>
          <w:sz w:val="28"/>
          <w:szCs w:val="28"/>
        </w:rPr>
      </w:pPr>
      <w:r w:rsidRPr="00016809">
        <w:rPr>
          <w:rFonts w:ascii="Times New Roman" w:hAnsi="Times New Roman" w:cs="Times New Roman"/>
          <w:sz w:val="28"/>
          <w:szCs w:val="28"/>
        </w:rPr>
        <w:t>1.</w:t>
      </w:r>
      <w:r w:rsidRPr="00016809">
        <w:rPr>
          <w:rFonts w:ascii="Times New Roman" w:hAnsi="Times New Roman"/>
          <w:sz w:val="28"/>
          <w:szCs w:val="28"/>
        </w:rPr>
        <w:t xml:space="preserve"> </w:t>
      </w:r>
      <w:r w:rsidR="00E1510B" w:rsidRPr="00016809">
        <w:rPr>
          <w:rFonts w:ascii="Times New Roman" w:hAnsi="Times New Roman"/>
          <w:sz w:val="28"/>
          <w:szCs w:val="28"/>
        </w:rPr>
        <w:t xml:space="preserve">The competent authorities of the Contracting States shall exchange such information as is foreseeably relevant for carrying out the provisions of this Agreement or to the administration or enforcement of the domestic laws concerning taxes of every kind and description imposed on behalf of the Contracting States, or of their local authorities, insofar as the taxation thereunder is not contrary to the Agreement. </w:t>
      </w:r>
      <w:r w:rsidR="00E1510B" w:rsidRPr="00016809">
        <w:rPr>
          <w:rFonts w:ascii="Times New Roman" w:hAnsi="Times New Roman"/>
          <w:color w:val="000000" w:themeColor="text1"/>
          <w:sz w:val="28"/>
          <w:szCs w:val="28"/>
        </w:rPr>
        <w:t>The exchange of information is not restricted by Articles 1 and 2.</w:t>
      </w:r>
    </w:p>
    <w:p w14:paraId="7D11B91D" w14:textId="35687358" w:rsidR="000C1385" w:rsidRPr="00016809" w:rsidRDefault="00E1510B" w:rsidP="001712EE">
      <w:pPr>
        <w:spacing w:after="0" w:line="276" w:lineRule="auto"/>
        <w:jc w:val="both"/>
        <w:rPr>
          <w:rFonts w:ascii="Times New Roman" w:hAnsi="Times New Roman" w:cs="Times New Roman"/>
          <w:iCs/>
          <w:color w:val="FF0000"/>
          <w:sz w:val="28"/>
          <w:szCs w:val="28"/>
        </w:rPr>
      </w:pPr>
      <w:r w:rsidRPr="00016809">
        <w:rPr>
          <w:rFonts w:ascii="Times New Roman" w:hAnsi="Times New Roman" w:cs="Times New Roman"/>
          <w:sz w:val="28"/>
          <w:szCs w:val="28"/>
        </w:rPr>
        <w:lastRenderedPageBreak/>
        <w:t>2.</w:t>
      </w:r>
      <w:r w:rsidR="001700FF" w:rsidRPr="00016809">
        <w:rPr>
          <w:rFonts w:ascii="Times New Roman" w:hAnsi="Times New Roman" w:cs="Times New Roman"/>
          <w:sz w:val="28"/>
          <w:szCs w:val="28"/>
        </w:rPr>
        <w:t xml:space="preserve"> </w:t>
      </w:r>
      <w:r w:rsidRPr="00016809">
        <w:rPr>
          <w:rFonts w:ascii="Times New Roman" w:hAnsi="Times New Roman" w:cs="Times New Roman"/>
          <w:sz w:val="28"/>
          <w:szCs w:val="28"/>
        </w:rPr>
        <w:t xml:space="preserve">Any information received under paragraph 1 by a Contracting State shall be treated as secret in the same manner as information obtained under the domestic laws of that State and shall be disclosed only to persons or authorities (including courts and administrative bodies) concerned with the assessment or collection of, the enforcement or prosecution in respect of, the determination of appeals in relation to the taxes referred to in paragraph 1, or the oversight of the above. Such persons or authorities shall use the information only for such purposes. They may disclose the information in public court proceedings or in judicial decisions.  </w:t>
      </w:r>
      <w:r w:rsidRPr="00016809">
        <w:rPr>
          <w:rFonts w:ascii="Times New Roman" w:hAnsi="Times New Roman" w:cs="Times New Roman"/>
          <w:iCs/>
          <w:sz w:val="28"/>
          <w:szCs w:val="28"/>
        </w:rPr>
        <w:t xml:space="preserve">Notwithstanding the foregoing, information received by a Contracting State may be used for other purposes when such information may be used for such other purposes under the laws of both States and the competent authority of the supplying State </w:t>
      </w:r>
      <w:proofErr w:type="spellStart"/>
      <w:r w:rsidR="005C39A4" w:rsidRPr="00016809">
        <w:rPr>
          <w:rFonts w:ascii="Times New Roman" w:hAnsi="Times New Roman" w:cs="Times New Roman"/>
          <w:iCs/>
          <w:sz w:val="28"/>
          <w:szCs w:val="28"/>
        </w:rPr>
        <w:t>authorises</w:t>
      </w:r>
      <w:proofErr w:type="spellEnd"/>
      <w:r w:rsidRPr="00016809">
        <w:rPr>
          <w:rFonts w:ascii="Times New Roman" w:hAnsi="Times New Roman" w:cs="Times New Roman"/>
          <w:iCs/>
          <w:sz w:val="28"/>
          <w:szCs w:val="28"/>
        </w:rPr>
        <w:t xml:space="preserve"> such use.</w:t>
      </w:r>
      <w:r w:rsidR="000C1385" w:rsidRPr="00016809">
        <w:rPr>
          <w:rFonts w:ascii="Times New Roman" w:hAnsi="Times New Roman" w:cs="Times New Roman"/>
          <w:iCs/>
          <w:color w:val="FF0000"/>
          <w:sz w:val="28"/>
          <w:szCs w:val="28"/>
        </w:rPr>
        <w:t xml:space="preserve"> </w:t>
      </w:r>
    </w:p>
    <w:p w14:paraId="031DC712" w14:textId="77777777" w:rsidR="000135A3" w:rsidRPr="00016809" w:rsidRDefault="000135A3" w:rsidP="001712EE">
      <w:pPr>
        <w:spacing w:after="0" w:line="276" w:lineRule="auto"/>
        <w:jc w:val="both"/>
        <w:rPr>
          <w:rFonts w:ascii="Times New Roman" w:hAnsi="Times New Roman" w:cs="Times New Roman"/>
          <w:b/>
          <w:bCs/>
          <w:sz w:val="28"/>
          <w:szCs w:val="28"/>
        </w:rPr>
      </w:pPr>
    </w:p>
    <w:p w14:paraId="2BF78EB7" w14:textId="004EFEB3" w:rsidR="00E1510B" w:rsidRPr="00016809" w:rsidRDefault="00E1510B" w:rsidP="001712EE">
      <w:pPr>
        <w:spacing w:after="0" w:line="276" w:lineRule="auto"/>
        <w:jc w:val="both"/>
        <w:rPr>
          <w:rFonts w:ascii="Times New Roman" w:hAnsi="Times New Roman" w:cs="Times New Roman"/>
          <w:sz w:val="28"/>
          <w:szCs w:val="28"/>
        </w:rPr>
      </w:pPr>
      <w:r w:rsidRPr="00016809">
        <w:rPr>
          <w:rFonts w:ascii="Times New Roman" w:hAnsi="Times New Roman" w:cs="Times New Roman"/>
          <w:bCs/>
          <w:sz w:val="28"/>
          <w:szCs w:val="28"/>
        </w:rPr>
        <w:t>3.</w:t>
      </w:r>
      <w:r w:rsidR="001700FF" w:rsidRPr="00016809">
        <w:rPr>
          <w:rFonts w:ascii="Times New Roman" w:hAnsi="Times New Roman" w:cs="Times New Roman"/>
          <w:sz w:val="28"/>
          <w:szCs w:val="28"/>
        </w:rPr>
        <w:t xml:space="preserve"> </w:t>
      </w:r>
      <w:r w:rsidRPr="00016809">
        <w:rPr>
          <w:rFonts w:ascii="Times New Roman" w:hAnsi="Times New Roman" w:cs="Times New Roman"/>
          <w:sz w:val="28"/>
          <w:szCs w:val="28"/>
        </w:rPr>
        <w:t>In no case shall the provisions of paragraphs 1 and 2 be construed so as to impose on a Contracting State the obligation:</w:t>
      </w:r>
    </w:p>
    <w:p w14:paraId="532ABBA6" w14:textId="77777777" w:rsidR="00E1510B" w:rsidRPr="00016809" w:rsidRDefault="00E1510B" w:rsidP="001712EE">
      <w:pPr>
        <w:spacing w:after="0" w:line="276" w:lineRule="auto"/>
        <w:ind w:left="720" w:right="4" w:hanging="360"/>
        <w:jc w:val="both"/>
        <w:rPr>
          <w:rFonts w:ascii="Times New Roman" w:hAnsi="Times New Roman" w:cs="Times New Roman"/>
          <w:sz w:val="28"/>
          <w:szCs w:val="28"/>
        </w:rPr>
      </w:pPr>
      <w:r w:rsidRPr="00016809">
        <w:rPr>
          <w:rFonts w:ascii="Times New Roman" w:hAnsi="Times New Roman" w:cs="Times New Roman"/>
          <w:sz w:val="28"/>
          <w:szCs w:val="28"/>
        </w:rPr>
        <w:t>a) to carry out administrative measures at variance with the laws and</w:t>
      </w:r>
      <w:r w:rsidRPr="00016809">
        <w:rPr>
          <w:rFonts w:ascii="Times New Roman" w:hAnsi="Times New Roman" w:cs="Times New Roman"/>
          <w:sz w:val="28"/>
          <w:szCs w:val="28"/>
          <w:rtl/>
        </w:rPr>
        <w:t xml:space="preserve"> </w:t>
      </w:r>
      <w:r w:rsidRPr="00016809">
        <w:rPr>
          <w:rFonts w:ascii="Times New Roman" w:hAnsi="Times New Roman" w:cs="Times New Roman"/>
          <w:sz w:val="28"/>
          <w:szCs w:val="28"/>
        </w:rPr>
        <w:t>administrative practice of that or of the other Contracting State;</w:t>
      </w:r>
    </w:p>
    <w:p w14:paraId="296DBFD9" w14:textId="77777777" w:rsidR="00E1510B" w:rsidRPr="00016809" w:rsidRDefault="00E1510B" w:rsidP="001712EE">
      <w:pPr>
        <w:spacing w:after="0" w:line="276" w:lineRule="auto"/>
        <w:ind w:left="720" w:right="4" w:hanging="360"/>
        <w:jc w:val="both"/>
        <w:rPr>
          <w:rFonts w:ascii="Times New Roman" w:hAnsi="Times New Roman" w:cs="Times New Roman"/>
          <w:sz w:val="28"/>
          <w:szCs w:val="28"/>
        </w:rPr>
      </w:pPr>
      <w:r w:rsidRPr="00016809">
        <w:rPr>
          <w:rFonts w:ascii="Times New Roman" w:hAnsi="Times New Roman" w:cs="Times New Roman"/>
          <w:sz w:val="28"/>
          <w:szCs w:val="28"/>
        </w:rPr>
        <w:t>b) to supply information which is not obtainable under the laws or in the normal course of the administration of that or of the other Contracting State;</w:t>
      </w:r>
    </w:p>
    <w:p w14:paraId="7265BAED" w14:textId="52C06449" w:rsidR="00E1510B" w:rsidRPr="00016809" w:rsidRDefault="00E1510B" w:rsidP="001712EE">
      <w:pPr>
        <w:spacing w:after="0" w:line="276" w:lineRule="auto"/>
        <w:ind w:left="720" w:right="4" w:hanging="360"/>
        <w:jc w:val="both"/>
        <w:rPr>
          <w:rFonts w:ascii="Times New Roman" w:hAnsi="Times New Roman" w:cs="Times New Roman"/>
          <w:b/>
          <w:bCs/>
          <w:i/>
          <w:iCs/>
          <w:color w:val="4472C4" w:themeColor="accent5"/>
          <w:sz w:val="28"/>
          <w:szCs w:val="28"/>
        </w:rPr>
      </w:pPr>
      <w:r w:rsidRPr="00016809">
        <w:rPr>
          <w:rFonts w:ascii="Times New Roman" w:hAnsi="Times New Roman" w:cs="Times New Roman"/>
          <w:sz w:val="28"/>
          <w:szCs w:val="28"/>
        </w:rPr>
        <w:t>c) to supply information which would disclose any trade, business, industrial, commercial or professional secret or trade process, or information the disclosure of which would be contrary to public policy (</w:t>
      </w:r>
      <w:proofErr w:type="spellStart"/>
      <w:r w:rsidRPr="00016809">
        <w:rPr>
          <w:rFonts w:ascii="Times New Roman" w:hAnsi="Times New Roman" w:cs="Times New Roman"/>
          <w:sz w:val="28"/>
          <w:szCs w:val="28"/>
        </w:rPr>
        <w:t>ordre</w:t>
      </w:r>
      <w:proofErr w:type="spellEnd"/>
      <w:r w:rsidRPr="00016809">
        <w:rPr>
          <w:rFonts w:ascii="Times New Roman" w:hAnsi="Times New Roman" w:cs="Times New Roman"/>
          <w:sz w:val="28"/>
          <w:szCs w:val="28"/>
        </w:rPr>
        <w:t xml:space="preserve"> public).</w:t>
      </w:r>
      <w:r w:rsidR="005C39A4" w:rsidRPr="00016809">
        <w:rPr>
          <w:rFonts w:ascii="Times New Roman" w:hAnsi="Times New Roman" w:cs="Times New Roman"/>
          <w:b/>
          <w:bCs/>
          <w:i/>
          <w:iCs/>
          <w:color w:val="4472C4" w:themeColor="accent5"/>
          <w:sz w:val="28"/>
          <w:szCs w:val="28"/>
        </w:rPr>
        <w:t xml:space="preserve"> </w:t>
      </w:r>
    </w:p>
    <w:p w14:paraId="39D42B06" w14:textId="77777777" w:rsidR="000135A3" w:rsidRPr="00016809" w:rsidRDefault="000135A3" w:rsidP="001712EE">
      <w:pPr>
        <w:spacing w:after="0" w:line="276" w:lineRule="auto"/>
        <w:ind w:left="720" w:right="4" w:hanging="360"/>
        <w:jc w:val="both"/>
        <w:rPr>
          <w:rFonts w:ascii="Times New Roman" w:hAnsi="Times New Roman" w:cs="Times New Roman"/>
          <w:sz w:val="28"/>
          <w:szCs w:val="28"/>
        </w:rPr>
      </w:pPr>
    </w:p>
    <w:p w14:paraId="43C100CC" w14:textId="1B834B3D" w:rsidR="00D44275" w:rsidRPr="00016809" w:rsidRDefault="005C39A4" w:rsidP="001712EE">
      <w:pPr>
        <w:shd w:val="clear" w:color="auto" w:fill="FFFFFF"/>
        <w:spacing w:after="0" w:line="276" w:lineRule="auto"/>
        <w:jc w:val="both"/>
        <w:rPr>
          <w:rFonts w:ascii="Times New Roman" w:eastAsia="Times New Roman" w:hAnsi="Times New Roman" w:cs="Times New Roman"/>
          <w:color w:val="000000" w:themeColor="text1"/>
          <w:spacing w:val="-6"/>
          <w:sz w:val="28"/>
          <w:szCs w:val="28"/>
          <w:lang w:eastAsia="ru-RU"/>
        </w:rPr>
      </w:pPr>
      <w:r w:rsidRPr="00016809">
        <w:rPr>
          <w:rFonts w:ascii="Times New Roman" w:eastAsia="Times New Roman" w:hAnsi="Times New Roman" w:cs="Times New Roman"/>
          <w:color w:val="000000" w:themeColor="text1"/>
          <w:spacing w:val="-6"/>
          <w:sz w:val="28"/>
          <w:szCs w:val="28"/>
          <w:lang w:eastAsia="ru-RU"/>
        </w:rPr>
        <w:t>4.</w:t>
      </w:r>
      <w:r w:rsidR="001700FF" w:rsidRPr="00016809">
        <w:rPr>
          <w:rFonts w:ascii="Times New Roman" w:eastAsia="Times New Roman" w:hAnsi="Times New Roman" w:cs="Times New Roman"/>
          <w:color w:val="000000" w:themeColor="text1"/>
          <w:spacing w:val="-6"/>
          <w:sz w:val="28"/>
          <w:szCs w:val="28"/>
          <w:lang w:eastAsia="ru-RU"/>
        </w:rPr>
        <w:t xml:space="preserve"> </w:t>
      </w:r>
      <w:r w:rsidRPr="00016809">
        <w:rPr>
          <w:rFonts w:ascii="Times New Roman" w:eastAsia="Times New Roman" w:hAnsi="Times New Roman" w:cs="Times New Roman"/>
          <w:color w:val="000000" w:themeColor="text1"/>
          <w:spacing w:val="-6"/>
          <w:sz w:val="28"/>
          <w:szCs w:val="28"/>
          <w:lang w:eastAsia="ru-RU"/>
        </w:rPr>
        <w:t>If information is requested by a Contracting State in accordance with this Article, the other Contracting State shall use its information gathering measures to obtain the requested information, even though that other State may not need such information for its own tax purposes. The obligation contained in the preceding sentence is subject to the limitations of paragraph 3 but in no case shall such limitations be construed to permit a Contracting State to decline to supply information solely because it has no domestic interest in such information.</w:t>
      </w:r>
    </w:p>
    <w:p w14:paraId="16EA36A2" w14:textId="77777777" w:rsidR="000135A3" w:rsidRPr="00016809" w:rsidRDefault="000135A3" w:rsidP="001712EE">
      <w:pPr>
        <w:shd w:val="clear" w:color="auto" w:fill="FFFFFF"/>
        <w:spacing w:after="0" w:line="276" w:lineRule="auto"/>
        <w:jc w:val="both"/>
        <w:rPr>
          <w:rFonts w:ascii="Times New Roman" w:eastAsia="Times New Roman" w:hAnsi="Times New Roman" w:cs="Times New Roman"/>
          <w:color w:val="000000" w:themeColor="text1"/>
          <w:spacing w:val="-6"/>
          <w:sz w:val="28"/>
          <w:szCs w:val="28"/>
          <w:lang w:eastAsia="ru-RU"/>
        </w:rPr>
      </w:pPr>
    </w:p>
    <w:p w14:paraId="5E485EC2" w14:textId="5CBE2C58" w:rsidR="005C39A4" w:rsidRPr="00016809" w:rsidRDefault="005C39A4" w:rsidP="001712EE">
      <w:pPr>
        <w:shd w:val="clear" w:color="auto" w:fill="FFFFFF"/>
        <w:spacing w:after="0" w:line="276" w:lineRule="auto"/>
        <w:jc w:val="both"/>
        <w:rPr>
          <w:rFonts w:ascii="Times New Roman" w:eastAsia="Times New Roman" w:hAnsi="Times New Roman" w:cs="Times New Roman"/>
          <w:color w:val="000000" w:themeColor="text1"/>
          <w:spacing w:val="-6"/>
          <w:sz w:val="28"/>
          <w:szCs w:val="28"/>
          <w:lang w:eastAsia="ru-RU"/>
        </w:rPr>
      </w:pPr>
      <w:r w:rsidRPr="00016809">
        <w:rPr>
          <w:rFonts w:ascii="Times New Roman" w:eastAsia="Times New Roman" w:hAnsi="Times New Roman" w:cs="Times New Roman"/>
          <w:color w:val="000000" w:themeColor="text1"/>
          <w:spacing w:val="-6"/>
          <w:sz w:val="28"/>
          <w:szCs w:val="28"/>
          <w:lang w:eastAsia="ru-RU"/>
        </w:rPr>
        <w:t>5.</w:t>
      </w:r>
      <w:r w:rsidR="001700FF" w:rsidRPr="00016809">
        <w:rPr>
          <w:rFonts w:ascii="Times New Roman" w:eastAsia="Times New Roman" w:hAnsi="Times New Roman" w:cs="Times New Roman"/>
          <w:color w:val="000000" w:themeColor="text1"/>
          <w:spacing w:val="-6"/>
          <w:sz w:val="28"/>
          <w:szCs w:val="28"/>
          <w:lang w:eastAsia="ru-RU"/>
        </w:rPr>
        <w:t xml:space="preserve"> </w:t>
      </w:r>
      <w:r w:rsidRPr="00016809">
        <w:rPr>
          <w:rFonts w:ascii="Times New Roman" w:eastAsia="Times New Roman" w:hAnsi="Times New Roman" w:cs="Times New Roman"/>
          <w:color w:val="000000" w:themeColor="text1"/>
          <w:spacing w:val="-6"/>
          <w:sz w:val="28"/>
          <w:szCs w:val="28"/>
          <w:lang w:eastAsia="ru-RU"/>
        </w:rPr>
        <w:t>In no case shall the provisions of paragraph 3 be construed to permit a Contracting State to decline to supply information solely because the information is held by a bank, other financial institution, nominee or person acting in an agency or a fiduciary capacity or because it relates to ownership interests in a person.</w:t>
      </w:r>
      <w:r w:rsidR="00D44275" w:rsidRPr="00016809">
        <w:rPr>
          <w:rFonts w:ascii="Times New Roman" w:eastAsia="Times New Roman" w:hAnsi="Times New Roman" w:cs="Times New Roman"/>
          <w:color w:val="000000" w:themeColor="text1"/>
          <w:spacing w:val="-6"/>
          <w:sz w:val="28"/>
          <w:szCs w:val="28"/>
          <w:lang w:eastAsia="ru-RU"/>
        </w:rPr>
        <w:t>”</w:t>
      </w:r>
      <w:r w:rsidR="00CC028E">
        <w:rPr>
          <w:rFonts w:ascii="Times New Roman" w:eastAsia="Times New Roman" w:hAnsi="Times New Roman" w:cs="Times New Roman"/>
          <w:color w:val="000000" w:themeColor="text1"/>
          <w:spacing w:val="-6"/>
          <w:sz w:val="28"/>
          <w:szCs w:val="28"/>
          <w:lang w:eastAsia="ru-RU"/>
        </w:rPr>
        <w:t>.</w:t>
      </w:r>
    </w:p>
    <w:p w14:paraId="4D47E8E9" w14:textId="323EA5AA" w:rsidR="00422926" w:rsidRPr="00016809" w:rsidRDefault="003D77A0" w:rsidP="001712EE">
      <w:pPr>
        <w:spacing w:after="0" w:line="276" w:lineRule="auto"/>
        <w:jc w:val="center"/>
        <w:rPr>
          <w:rFonts w:ascii="Times New Roman" w:hAnsi="Times New Roman" w:cs="Times New Roman"/>
          <w:b/>
          <w:bCs/>
          <w:sz w:val="28"/>
          <w:szCs w:val="28"/>
        </w:rPr>
      </w:pPr>
      <w:r w:rsidRPr="00016809">
        <w:rPr>
          <w:rFonts w:ascii="Times New Roman" w:hAnsi="Times New Roman" w:cs="Times New Roman"/>
          <w:b/>
          <w:bCs/>
          <w:sz w:val="28"/>
          <w:szCs w:val="28"/>
        </w:rPr>
        <w:lastRenderedPageBreak/>
        <w:t xml:space="preserve"> </w:t>
      </w:r>
      <w:r w:rsidR="00422926" w:rsidRPr="00016809">
        <w:rPr>
          <w:rFonts w:ascii="Times New Roman" w:hAnsi="Times New Roman" w:cs="Times New Roman"/>
          <w:b/>
          <w:bCs/>
          <w:sz w:val="28"/>
          <w:szCs w:val="28"/>
        </w:rPr>
        <w:t xml:space="preserve">ARTICLE </w:t>
      </w:r>
      <w:r w:rsidR="00697C98" w:rsidRPr="00016809">
        <w:rPr>
          <w:rFonts w:ascii="Times New Roman" w:hAnsi="Times New Roman" w:cs="Times New Roman"/>
          <w:b/>
          <w:bCs/>
          <w:sz w:val="28"/>
          <w:szCs w:val="28"/>
        </w:rPr>
        <w:t>10</w:t>
      </w:r>
    </w:p>
    <w:p w14:paraId="2866492B" w14:textId="77777777" w:rsidR="000135A3" w:rsidRPr="00016809" w:rsidRDefault="000135A3" w:rsidP="001712EE">
      <w:pPr>
        <w:spacing w:after="0" w:line="276" w:lineRule="auto"/>
        <w:jc w:val="center"/>
        <w:rPr>
          <w:rFonts w:ascii="Times New Roman" w:hAnsi="Times New Roman" w:cs="Times New Roman"/>
          <w:b/>
          <w:bCs/>
          <w:sz w:val="28"/>
          <w:szCs w:val="28"/>
        </w:rPr>
      </w:pPr>
    </w:p>
    <w:p w14:paraId="5ABF0BA8" w14:textId="3A1B4B8E" w:rsidR="00A41CE8" w:rsidRPr="00016809" w:rsidRDefault="00150E50" w:rsidP="001712EE">
      <w:pPr>
        <w:spacing w:after="0" w:line="276" w:lineRule="auto"/>
        <w:jc w:val="both"/>
        <w:rPr>
          <w:rFonts w:ascii="Times New Roman" w:hAnsi="Times New Roman" w:cs="Times New Roman"/>
          <w:sz w:val="28"/>
          <w:szCs w:val="28"/>
        </w:rPr>
      </w:pPr>
      <w:r w:rsidRPr="00016809">
        <w:rPr>
          <w:rFonts w:ascii="Times New Roman" w:hAnsi="Times New Roman" w:cs="Times New Roman"/>
          <w:sz w:val="28"/>
          <w:szCs w:val="28"/>
        </w:rPr>
        <w:t>Article 29 (Entry into force) and Article 30 (Termination) of the Agreement shall be renumbered as Article 30 (Entry into Forc</w:t>
      </w:r>
      <w:r w:rsidR="00A41CE8" w:rsidRPr="00016809">
        <w:rPr>
          <w:rFonts w:ascii="Times New Roman" w:hAnsi="Times New Roman" w:cs="Times New Roman"/>
          <w:sz w:val="28"/>
          <w:szCs w:val="28"/>
        </w:rPr>
        <w:t>e) and Article 31 (Termination)</w:t>
      </w:r>
      <w:r w:rsidR="00891A0E" w:rsidRPr="00016809">
        <w:rPr>
          <w:rFonts w:ascii="Times New Roman" w:hAnsi="Times New Roman" w:cs="Times New Roman"/>
          <w:sz w:val="28"/>
          <w:szCs w:val="28"/>
        </w:rPr>
        <w:t xml:space="preserve"> respectively</w:t>
      </w:r>
      <w:r w:rsidR="00A41CE8" w:rsidRPr="00016809">
        <w:rPr>
          <w:rFonts w:ascii="Times New Roman" w:hAnsi="Times New Roman" w:cs="Times New Roman"/>
          <w:sz w:val="28"/>
          <w:szCs w:val="28"/>
        </w:rPr>
        <w:t>.</w:t>
      </w:r>
    </w:p>
    <w:p w14:paraId="6E2F2424" w14:textId="77777777" w:rsidR="00A41CE8" w:rsidRPr="00016809" w:rsidRDefault="00A41CE8" w:rsidP="001712EE">
      <w:pPr>
        <w:pStyle w:val="aa"/>
        <w:spacing w:line="276" w:lineRule="auto"/>
        <w:jc w:val="both"/>
        <w:rPr>
          <w:rFonts w:ascii="Times New Roman" w:hAnsi="Times New Roman"/>
          <w:sz w:val="28"/>
          <w:szCs w:val="28"/>
        </w:rPr>
      </w:pPr>
    </w:p>
    <w:p w14:paraId="218A5970" w14:textId="7711CB5D" w:rsidR="00A41CE8" w:rsidRPr="00016809" w:rsidRDefault="00A41CE8" w:rsidP="001712EE">
      <w:pPr>
        <w:spacing w:after="0" w:line="276" w:lineRule="auto"/>
        <w:jc w:val="center"/>
        <w:rPr>
          <w:rFonts w:ascii="Times New Roman" w:hAnsi="Times New Roman" w:cs="Times New Roman"/>
          <w:b/>
          <w:bCs/>
          <w:sz w:val="28"/>
          <w:szCs w:val="28"/>
        </w:rPr>
      </w:pPr>
      <w:r w:rsidRPr="00016809">
        <w:rPr>
          <w:rFonts w:ascii="Times New Roman" w:hAnsi="Times New Roman" w:cs="Times New Roman"/>
          <w:b/>
          <w:bCs/>
          <w:sz w:val="28"/>
          <w:szCs w:val="28"/>
        </w:rPr>
        <w:t xml:space="preserve">ARTICLE </w:t>
      </w:r>
      <w:r w:rsidR="00697C98" w:rsidRPr="00016809">
        <w:rPr>
          <w:rFonts w:ascii="Times New Roman" w:hAnsi="Times New Roman" w:cs="Times New Roman"/>
          <w:b/>
          <w:bCs/>
          <w:sz w:val="28"/>
          <w:szCs w:val="28"/>
        </w:rPr>
        <w:t>11</w:t>
      </w:r>
    </w:p>
    <w:p w14:paraId="00B39956" w14:textId="77777777" w:rsidR="000135A3" w:rsidRPr="00016809" w:rsidRDefault="000135A3" w:rsidP="001712EE">
      <w:pPr>
        <w:spacing w:after="0" w:line="276" w:lineRule="auto"/>
        <w:jc w:val="center"/>
        <w:rPr>
          <w:rFonts w:ascii="Times New Roman" w:hAnsi="Times New Roman" w:cs="Times New Roman"/>
          <w:b/>
          <w:bCs/>
          <w:sz w:val="28"/>
          <w:szCs w:val="28"/>
        </w:rPr>
      </w:pPr>
    </w:p>
    <w:p w14:paraId="5395E7F1" w14:textId="7453EAC2" w:rsidR="00150E50" w:rsidRPr="00016809" w:rsidRDefault="00150E50" w:rsidP="001712EE">
      <w:pPr>
        <w:spacing w:after="0" w:line="276" w:lineRule="auto"/>
        <w:jc w:val="both"/>
        <w:rPr>
          <w:rFonts w:ascii="Times New Roman" w:hAnsi="Times New Roman" w:cs="Times New Roman"/>
          <w:sz w:val="28"/>
          <w:szCs w:val="28"/>
        </w:rPr>
      </w:pPr>
      <w:r w:rsidRPr="00016809">
        <w:rPr>
          <w:rFonts w:ascii="Times New Roman" w:hAnsi="Times New Roman" w:cs="Times New Roman"/>
          <w:sz w:val="28"/>
          <w:szCs w:val="28"/>
        </w:rPr>
        <w:t>The following new Article 29 (Entitlement to Benefits) shall be added to the Agreement:</w:t>
      </w:r>
    </w:p>
    <w:p w14:paraId="5261FD13" w14:textId="77777777" w:rsidR="000135A3" w:rsidRPr="00016809" w:rsidRDefault="000135A3" w:rsidP="001712EE">
      <w:pPr>
        <w:spacing w:after="0" w:line="276" w:lineRule="auto"/>
        <w:jc w:val="both"/>
        <w:rPr>
          <w:rFonts w:ascii="Times New Roman" w:hAnsi="Times New Roman" w:cs="Times New Roman"/>
          <w:sz w:val="28"/>
          <w:szCs w:val="28"/>
        </w:rPr>
      </w:pPr>
    </w:p>
    <w:p w14:paraId="38EFE29E" w14:textId="77777777" w:rsidR="00150E50" w:rsidRPr="00016809" w:rsidRDefault="00150E50" w:rsidP="001712EE">
      <w:pPr>
        <w:spacing w:after="0" w:line="276" w:lineRule="auto"/>
        <w:jc w:val="center"/>
        <w:rPr>
          <w:rFonts w:ascii="Times New Roman" w:hAnsi="Times New Roman" w:cs="Times New Roman"/>
          <w:b/>
          <w:bCs/>
          <w:sz w:val="28"/>
          <w:szCs w:val="28"/>
        </w:rPr>
      </w:pPr>
      <w:r w:rsidRPr="00016809">
        <w:rPr>
          <w:rFonts w:ascii="Times New Roman" w:hAnsi="Times New Roman" w:cs="Times New Roman"/>
          <w:b/>
          <w:bCs/>
          <w:sz w:val="28"/>
          <w:szCs w:val="28"/>
        </w:rPr>
        <w:t>“ARTICLE 29</w:t>
      </w:r>
    </w:p>
    <w:p w14:paraId="65D5879C" w14:textId="61A6269E" w:rsidR="00150E50" w:rsidRPr="00016809" w:rsidRDefault="00CC028E" w:rsidP="001712EE">
      <w:pPr>
        <w:spacing w:after="0" w:line="276" w:lineRule="auto"/>
        <w:jc w:val="center"/>
        <w:rPr>
          <w:rFonts w:ascii="Times New Roman" w:hAnsi="Times New Roman" w:cs="Times New Roman"/>
          <w:b/>
          <w:bCs/>
          <w:sz w:val="28"/>
          <w:szCs w:val="28"/>
        </w:rPr>
      </w:pPr>
      <w:r w:rsidRPr="00016809">
        <w:rPr>
          <w:rFonts w:ascii="Times New Roman" w:hAnsi="Times New Roman" w:cs="Times New Roman"/>
          <w:b/>
          <w:bCs/>
          <w:sz w:val="28"/>
          <w:szCs w:val="28"/>
        </w:rPr>
        <w:t>ENTITLEMENT TO BENEFITS</w:t>
      </w:r>
      <w:r w:rsidR="00D61414" w:rsidRPr="00016809">
        <w:rPr>
          <w:rFonts w:ascii="Times New Roman" w:hAnsi="Times New Roman" w:cs="Times New Roman"/>
          <w:b/>
          <w:bCs/>
          <w:sz w:val="28"/>
          <w:szCs w:val="28"/>
        </w:rPr>
        <w:t xml:space="preserve"> </w:t>
      </w:r>
    </w:p>
    <w:p w14:paraId="0D64EFDD" w14:textId="77777777" w:rsidR="000135A3" w:rsidRPr="00016809" w:rsidRDefault="000135A3" w:rsidP="001712EE">
      <w:pPr>
        <w:spacing w:after="0" w:line="276" w:lineRule="auto"/>
        <w:jc w:val="center"/>
        <w:rPr>
          <w:rFonts w:ascii="Times New Roman" w:hAnsi="Times New Roman" w:cs="Times New Roman"/>
          <w:b/>
          <w:bCs/>
          <w:sz w:val="28"/>
          <w:szCs w:val="28"/>
        </w:rPr>
      </w:pPr>
    </w:p>
    <w:p w14:paraId="4BC05F10" w14:textId="1AF6C332" w:rsidR="00F337D4" w:rsidRPr="00016809" w:rsidRDefault="00F337D4" w:rsidP="001712EE">
      <w:pPr>
        <w:pStyle w:val="afa"/>
        <w:tabs>
          <w:tab w:val="left" w:pos="420"/>
        </w:tabs>
        <w:spacing w:line="276" w:lineRule="auto"/>
        <w:ind w:left="991" w:hangingChars="354" w:hanging="991"/>
        <w:jc w:val="both"/>
        <w:rPr>
          <w:b w:val="0"/>
          <w:sz w:val="28"/>
          <w:szCs w:val="28"/>
          <w:lang w:val="en-GB"/>
        </w:rPr>
      </w:pPr>
      <w:r w:rsidRPr="00016809">
        <w:rPr>
          <w:b w:val="0"/>
          <w:sz w:val="28"/>
          <w:szCs w:val="28"/>
          <w:lang w:val="en-GB"/>
        </w:rPr>
        <w:t>1.</w:t>
      </w:r>
      <w:r w:rsidRPr="00016809">
        <w:rPr>
          <w:b w:val="0"/>
          <w:sz w:val="28"/>
          <w:szCs w:val="28"/>
          <w:lang w:val="en-GB"/>
        </w:rPr>
        <w:tab/>
        <w:t>a)</w:t>
      </w:r>
      <w:r w:rsidR="001700FF" w:rsidRPr="00016809">
        <w:rPr>
          <w:b w:val="0"/>
          <w:sz w:val="28"/>
          <w:szCs w:val="28"/>
          <w:lang w:val="en-GB"/>
        </w:rPr>
        <w:t xml:space="preserve"> </w:t>
      </w:r>
      <w:proofErr w:type="gramStart"/>
      <w:r w:rsidRPr="00016809">
        <w:rPr>
          <w:b w:val="0"/>
          <w:sz w:val="28"/>
          <w:szCs w:val="28"/>
          <w:lang w:val="en-GB"/>
        </w:rPr>
        <w:t>Where</w:t>
      </w:r>
      <w:proofErr w:type="gramEnd"/>
    </w:p>
    <w:p w14:paraId="12A4E473" w14:textId="77777777" w:rsidR="00F337D4" w:rsidRPr="00016809" w:rsidRDefault="00F337D4" w:rsidP="001712EE">
      <w:pPr>
        <w:pStyle w:val="afa"/>
        <w:tabs>
          <w:tab w:val="left" w:pos="1080"/>
        </w:tabs>
        <w:spacing w:line="276" w:lineRule="auto"/>
        <w:ind w:leftChars="327" w:left="1075" w:hangingChars="127" w:hanging="356"/>
        <w:jc w:val="both"/>
        <w:rPr>
          <w:b w:val="0"/>
          <w:sz w:val="28"/>
          <w:szCs w:val="28"/>
          <w:lang w:val="en-GB"/>
        </w:rPr>
      </w:pPr>
      <w:r w:rsidRPr="00016809">
        <w:rPr>
          <w:b w:val="0"/>
          <w:sz w:val="28"/>
          <w:szCs w:val="28"/>
          <w:lang w:val="en-GB"/>
        </w:rPr>
        <w:t>(</w:t>
      </w:r>
      <w:proofErr w:type="spellStart"/>
      <w:r w:rsidRPr="00016809">
        <w:rPr>
          <w:b w:val="0"/>
          <w:sz w:val="28"/>
          <w:szCs w:val="28"/>
          <w:lang w:val="en-GB"/>
        </w:rPr>
        <w:t>i</w:t>
      </w:r>
      <w:proofErr w:type="spellEnd"/>
      <w:r w:rsidRPr="00016809">
        <w:rPr>
          <w:b w:val="0"/>
          <w:sz w:val="28"/>
          <w:szCs w:val="28"/>
          <w:lang w:val="en-GB"/>
        </w:rPr>
        <w:t>)</w:t>
      </w:r>
      <w:r w:rsidRPr="00016809">
        <w:rPr>
          <w:b w:val="0"/>
          <w:sz w:val="28"/>
          <w:szCs w:val="28"/>
          <w:lang w:val="en-GB"/>
        </w:rPr>
        <w:tab/>
        <w:t>an enterprise of a Contracting State derives income from the other Contracting State and the first-mentioned Contracting State treats such income as attributable to a permanent establishment of the enterprise situated in a third jurisdiction, and</w:t>
      </w:r>
    </w:p>
    <w:p w14:paraId="6263A479" w14:textId="4FD5CC1E" w:rsidR="00F337D4" w:rsidRPr="00016809" w:rsidRDefault="00F337D4" w:rsidP="001712EE">
      <w:pPr>
        <w:pStyle w:val="afa"/>
        <w:tabs>
          <w:tab w:val="left" w:pos="1080"/>
        </w:tabs>
        <w:spacing w:line="276" w:lineRule="auto"/>
        <w:ind w:leftChars="327" w:left="1075" w:hangingChars="127" w:hanging="356"/>
        <w:jc w:val="both"/>
        <w:rPr>
          <w:b w:val="0"/>
          <w:sz w:val="28"/>
          <w:szCs w:val="28"/>
          <w:lang w:val="en-GB"/>
        </w:rPr>
      </w:pPr>
      <w:r w:rsidRPr="00016809">
        <w:rPr>
          <w:b w:val="0"/>
          <w:sz w:val="28"/>
          <w:szCs w:val="28"/>
          <w:lang w:val="en-GB"/>
        </w:rPr>
        <w:t>(ii)</w:t>
      </w:r>
      <w:r w:rsidR="001700FF" w:rsidRPr="00016809">
        <w:rPr>
          <w:b w:val="0"/>
          <w:sz w:val="28"/>
          <w:szCs w:val="28"/>
          <w:lang w:val="en-GB"/>
        </w:rPr>
        <w:t xml:space="preserve"> </w:t>
      </w:r>
      <w:r w:rsidRPr="00016809">
        <w:rPr>
          <w:b w:val="0"/>
          <w:sz w:val="28"/>
          <w:szCs w:val="28"/>
          <w:lang w:val="en-GB"/>
        </w:rPr>
        <w:t>the profits attributable to that permanent establishment are exempt from tax in the first-mentioned Contracting State,</w:t>
      </w:r>
    </w:p>
    <w:p w14:paraId="3DC736B5" w14:textId="77777777" w:rsidR="00F337D4" w:rsidRPr="00016809" w:rsidRDefault="00F337D4" w:rsidP="001712EE">
      <w:pPr>
        <w:pStyle w:val="afa"/>
        <w:spacing w:line="276" w:lineRule="auto"/>
        <w:ind w:left="270"/>
        <w:jc w:val="both"/>
        <w:rPr>
          <w:b w:val="0"/>
          <w:sz w:val="28"/>
          <w:szCs w:val="28"/>
          <w:lang w:val="en-GB"/>
        </w:rPr>
      </w:pPr>
      <w:r w:rsidRPr="00016809">
        <w:rPr>
          <w:b w:val="0"/>
          <w:sz w:val="28"/>
          <w:szCs w:val="28"/>
          <w:lang w:val="en-GB"/>
        </w:rPr>
        <w:t>the benefits under this Agreement shall not apply to any item of income on which the tax in the third jurisdiction is less than 60 per cent of the tax that would be imposed in the first-mentioned Contracting State on that item of income if that permanent establishment were situated in the first-mentioned Contracting State. In such a case, any income to which the provisions of this paragraph apply shall remain taxable according to the domestic law of the other Contracting State, notwithstanding any other provisions of the Agreement.</w:t>
      </w:r>
    </w:p>
    <w:p w14:paraId="1E8AA4EF" w14:textId="77777777" w:rsidR="00F337D4" w:rsidRPr="00016809" w:rsidRDefault="00F337D4" w:rsidP="001712EE">
      <w:pPr>
        <w:pStyle w:val="afa"/>
        <w:tabs>
          <w:tab w:val="left" w:pos="851"/>
        </w:tabs>
        <w:spacing w:line="276" w:lineRule="auto"/>
        <w:ind w:left="840" w:hanging="420"/>
        <w:jc w:val="both"/>
        <w:rPr>
          <w:b w:val="0"/>
          <w:sz w:val="28"/>
          <w:szCs w:val="28"/>
          <w:lang w:val="en-GB"/>
        </w:rPr>
      </w:pPr>
    </w:p>
    <w:p w14:paraId="47E61CDF" w14:textId="47E3821A" w:rsidR="00F337D4" w:rsidRPr="00016809" w:rsidRDefault="00F337D4" w:rsidP="001712EE">
      <w:pPr>
        <w:pStyle w:val="afa"/>
        <w:tabs>
          <w:tab w:val="left" w:pos="720"/>
        </w:tabs>
        <w:spacing w:line="276" w:lineRule="auto"/>
        <w:ind w:left="720" w:hanging="360"/>
        <w:jc w:val="both"/>
        <w:rPr>
          <w:b w:val="0"/>
          <w:sz w:val="28"/>
          <w:szCs w:val="28"/>
          <w:lang w:val="en-GB"/>
        </w:rPr>
      </w:pPr>
      <w:r w:rsidRPr="00016809">
        <w:rPr>
          <w:b w:val="0"/>
          <w:sz w:val="28"/>
          <w:szCs w:val="28"/>
          <w:lang w:val="en-GB"/>
        </w:rPr>
        <w:t>b)</w:t>
      </w:r>
      <w:r w:rsidRPr="00016809">
        <w:rPr>
          <w:b w:val="0"/>
          <w:sz w:val="28"/>
          <w:szCs w:val="28"/>
          <w:lang w:val="en-GB"/>
        </w:rPr>
        <w:tab/>
        <w:t xml:space="preserve">The provisions of subparagraph (a) shall not apply if the income derived from the other Contracting State described in that subparagraph emanates from, or is incidental to, the active conduct of a business carried on through the permanent establishment (other than the business of making, managing or simply holding investments for the enterprise’s own account, unless these </w:t>
      </w:r>
      <w:r w:rsidRPr="00016809">
        <w:rPr>
          <w:b w:val="0"/>
          <w:sz w:val="28"/>
          <w:szCs w:val="28"/>
          <w:lang w:val="en-GB"/>
        </w:rPr>
        <w:lastRenderedPageBreak/>
        <w:t>activities are banking, insurance or securities activities carried on by a bank, insurance enterprise or registered securities dealer, respectively).</w:t>
      </w:r>
    </w:p>
    <w:p w14:paraId="61EE6BC1" w14:textId="77777777" w:rsidR="00F337D4" w:rsidRPr="00016809" w:rsidRDefault="00F337D4" w:rsidP="001712EE">
      <w:pPr>
        <w:pStyle w:val="afa"/>
        <w:tabs>
          <w:tab w:val="left" w:pos="851"/>
        </w:tabs>
        <w:spacing w:line="276" w:lineRule="auto"/>
        <w:ind w:left="840" w:hanging="420"/>
        <w:jc w:val="both"/>
        <w:rPr>
          <w:b w:val="0"/>
          <w:sz w:val="28"/>
          <w:szCs w:val="28"/>
          <w:lang w:val="en-GB"/>
        </w:rPr>
      </w:pPr>
    </w:p>
    <w:p w14:paraId="12A8B5AA" w14:textId="7452A338" w:rsidR="00F337D4" w:rsidRPr="00016809" w:rsidRDefault="00F337D4" w:rsidP="001712EE">
      <w:pPr>
        <w:pStyle w:val="afa"/>
        <w:tabs>
          <w:tab w:val="left" w:pos="720"/>
        </w:tabs>
        <w:spacing w:line="276" w:lineRule="auto"/>
        <w:ind w:left="720" w:hanging="360"/>
        <w:jc w:val="both"/>
        <w:rPr>
          <w:b w:val="0"/>
          <w:sz w:val="28"/>
          <w:szCs w:val="28"/>
          <w:lang w:val="en-GB"/>
        </w:rPr>
      </w:pPr>
      <w:r w:rsidRPr="00016809">
        <w:rPr>
          <w:b w:val="0"/>
          <w:sz w:val="28"/>
          <w:szCs w:val="28"/>
          <w:lang w:val="en-GB"/>
        </w:rPr>
        <w:t>c)</w:t>
      </w:r>
      <w:r w:rsidRPr="00016809">
        <w:rPr>
          <w:b w:val="0"/>
          <w:sz w:val="28"/>
          <w:szCs w:val="28"/>
          <w:lang w:val="en-GB"/>
        </w:rPr>
        <w:tab/>
        <w:t>If the benefits under the Agreement are denied pursuant to the provisions of subparagraph (a) with respect to an item of income derived by a resident of a Contracting State, the competent authority of the other Contracting State may, nevertheless, grant these benefits with respect to that item of income if, in response to a request by such resident, such competent authority determines that granting such benefits is justified in light of the reasons such resident did not satisfy the requirements of subparagraphs (a) and (b) (such as the existence of losses). The competent authority of the Contracting State to which a request has been made under the preceding sentence by a resident of the other Contracting State shall consult with the competent authority of that other Contracting State before either granting or denying the request.</w:t>
      </w:r>
    </w:p>
    <w:p w14:paraId="214C832E" w14:textId="77777777" w:rsidR="000135A3" w:rsidRPr="00016809" w:rsidRDefault="000135A3" w:rsidP="001712EE">
      <w:pPr>
        <w:pStyle w:val="afa"/>
        <w:tabs>
          <w:tab w:val="left" w:pos="720"/>
        </w:tabs>
        <w:spacing w:line="276" w:lineRule="auto"/>
        <w:ind w:left="720" w:hanging="360"/>
        <w:jc w:val="both"/>
        <w:rPr>
          <w:b w:val="0"/>
          <w:sz w:val="28"/>
          <w:szCs w:val="28"/>
          <w:lang w:val="en-GB"/>
        </w:rPr>
      </w:pPr>
    </w:p>
    <w:p w14:paraId="6D4DF978" w14:textId="43A48E67" w:rsidR="00596DC2" w:rsidRPr="00016809" w:rsidRDefault="00F95CDF" w:rsidP="001712EE">
      <w:pPr>
        <w:pStyle w:val="aa"/>
        <w:spacing w:line="276" w:lineRule="auto"/>
        <w:ind w:left="0"/>
        <w:jc w:val="both"/>
        <w:rPr>
          <w:rFonts w:ascii="Times New Roman" w:hAnsi="Times New Roman"/>
          <w:sz w:val="28"/>
          <w:szCs w:val="28"/>
        </w:rPr>
      </w:pPr>
      <w:r w:rsidRPr="00016809">
        <w:rPr>
          <w:rFonts w:ascii="Times New Roman" w:hAnsi="Times New Roman"/>
          <w:sz w:val="28"/>
          <w:szCs w:val="28"/>
        </w:rPr>
        <w:t>2</w:t>
      </w:r>
      <w:r w:rsidR="00596DC2" w:rsidRPr="00016809">
        <w:rPr>
          <w:rFonts w:ascii="Times New Roman" w:hAnsi="Times New Roman"/>
          <w:sz w:val="28"/>
          <w:szCs w:val="28"/>
        </w:rPr>
        <w:t xml:space="preserve">. </w:t>
      </w:r>
      <w:r w:rsidR="00422926" w:rsidRPr="00016809">
        <w:rPr>
          <w:rFonts w:ascii="Times New Roman" w:hAnsi="Times New Roman"/>
          <w:sz w:val="28"/>
          <w:szCs w:val="28"/>
        </w:rPr>
        <w:t>Notwithstanding the other provisions of this Agreement, a benefit under this Agreement shall not be granted in respect of an item of income or capital</w:t>
      </w:r>
      <w:r w:rsidR="004D21E7" w:rsidRPr="00016809">
        <w:rPr>
          <w:rFonts w:ascii="Times New Roman" w:hAnsi="Times New Roman"/>
          <w:sz w:val="28"/>
          <w:szCs w:val="28"/>
        </w:rPr>
        <w:t>,</w:t>
      </w:r>
      <w:r w:rsidR="00422926" w:rsidRPr="00016809">
        <w:rPr>
          <w:rFonts w:ascii="Times New Roman" w:hAnsi="Times New Roman"/>
          <w:sz w:val="28"/>
          <w:szCs w:val="28"/>
        </w:rPr>
        <w:t xml:space="preserve"> if it is reasonable to conclude, having regard to all relevant facts and circumstances, that obtaining that benefit was one of the principal purposes of any arrangement or transaction that resulted directly or indirectly in that benefit, unless it is established that granting that benefit in these circumstances would be in accordance with the object and purpose of the relevant provisions of this Agreement.</w:t>
      </w:r>
      <w:r w:rsidR="00507443" w:rsidRPr="00016809">
        <w:rPr>
          <w:rFonts w:ascii="Times New Roman" w:hAnsi="Times New Roman"/>
          <w:sz w:val="28"/>
          <w:szCs w:val="28"/>
        </w:rPr>
        <w:t>”</w:t>
      </w:r>
      <w:r w:rsidR="006D7E5F">
        <w:rPr>
          <w:rFonts w:ascii="Times New Roman" w:hAnsi="Times New Roman"/>
          <w:sz w:val="28"/>
          <w:szCs w:val="28"/>
        </w:rPr>
        <w:t>.</w:t>
      </w:r>
    </w:p>
    <w:p w14:paraId="63687211" w14:textId="0116AEBC" w:rsidR="00D61414" w:rsidRPr="00016809" w:rsidRDefault="00D61414" w:rsidP="001712EE">
      <w:pPr>
        <w:pStyle w:val="aa"/>
        <w:spacing w:line="276" w:lineRule="auto"/>
        <w:ind w:left="0"/>
        <w:jc w:val="both"/>
        <w:rPr>
          <w:rFonts w:ascii="Times New Roman" w:hAnsi="Times New Roman"/>
          <w:sz w:val="28"/>
          <w:szCs w:val="28"/>
        </w:rPr>
      </w:pPr>
    </w:p>
    <w:p w14:paraId="305C6D01" w14:textId="77777777" w:rsidR="001712EE" w:rsidRDefault="001712EE" w:rsidP="001712EE">
      <w:pPr>
        <w:spacing w:after="0" w:line="276" w:lineRule="auto"/>
        <w:jc w:val="center"/>
        <w:rPr>
          <w:rFonts w:ascii="Times New Roman" w:hAnsi="Times New Roman" w:cs="Times New Roman"/>
          <w:b/>
          <w:bCs/>
          <w:sz w:val="28"/>
          <w:szCs w:val="28"/>
          <w:lang w:bidi="fa-IR"/>
        </w:rPr>
      </w:pPr>
    </w:p>
    <w:p w14:paraId="38ECF195" w14:textId="62FD741D" w:rsidR="007A49C3" w:rsidRPr="00016809" w:rsidRDefault="007A49C3" w:rsidP="001712EE">
      <w:pPr>
        <w:spacing w:after="0" w:line="276" w:lineRule="auto"/>
        <w:jc w:val="center"/>
        <w:rPr>
          <w:rFonts w:ascii="Times New Roman" w:eastAsia="Times New Roman" w:hAnsi="Times New Roman" w:cs="Times New Roman"/>
          <w:b/>
          <w:spacing w:val="-6"/>
          <w:sz w:val="28"/>
          <w:szCs w:val="28"/>
          <w:lang w:eastAsia="ru-RU"/>
        </w:rPr>
      </w:pPr>
      <w:r w:rsidRPr="00016809">
        <w:rPr>
          <w:rFonts w:ascii="Times New Roman" w:hAnsi="Times New Roman" w:cs="Times New Roman"/>
          <w:b/>
          <w:bCs/>
          <w:sz w:val="28"/>
          <w:szCs w:val="28"/>
          <w:lang w:bidi="fa-IR"/>
        </w:rPr>
        <w:t xml:space="preserve">ARTICLE </w:t>
      </w:r>
      <w:r w:rsidR="00456734" w:rsidRPr="00016809">
        <w:rPr>
          <w:rFonts w:ascii="Times New Roman" w:hAnsi="Times New Roman" w:cs="Times New Roman"/>
          <w:b/>
          <w:bCs/>
          <w:sz w:val="28"/>
          <w:szCs w:val="28"/>
          <w:lang w:bidi="fa-IR"/>
        </w:rPr>
        <w:t>1</w:t>
      </w:r>
      <w:r w:rsidR="00581FE4" w:rsidRPr="00016809">
        <w:rPr>
          <w:rFonts w:ascii="Times New Roman" w:hAnsi="Times New Roman" w:cs="Times New Roman"/>
          <w:b/>
          <w:bCs/>
          <w:sz w:val="28"/>
          <w:szCs w:val="28"/>
          <w:lang w:bidi="fa-IR"/>
        </w:rPr>
        <w:t>2</w:t>
      </w:r>
    </w:p>
    <w:p w14:paraId="74FCC12F" w14:textId="6C5C7DE4" w:rsidR="004258DD" w:rsidRPr="00016809" w:rsidRDefault="004258DD" w:rsidP="001712EE">
      <w:pPr>
        <w:pStyle w:val="aa"/>
        <w:spacing w:line="276" w:lineRule="auto"/>
        <w:ind w:left="0"/>
        <w:jc w:val="center"/>
        <w:rPr>
          <w:rFonts w:ascii="Times New Roman" w:hAnsi="Times New Roman"/>
          <w:b/>
          <w:bCs/>
          <w:sz w:val="28"/>
          <w:szCs w:val="28"/>
        </w:rPr>
      </w:pPr>
      <w:r w:rsidRPr="00016809">
        <w:rPr>
          <w:rFonts w:ascii="Times New Roman" w:hAnsi="Times New Roman"/>
          <w:b/>
          <w:bCs/>
          <w:sz w:val="28"/>
          <w:szCs w:val="28"/>
        </w:rPr>
        <w:t>ENTRY INTO FORCE</w:t>
      </w:r>
    </w:p>
    <w:p w14:paraId="3356978E" w14:textId="77777777" w:rsidR="000135A3" w:rsidRPr="00016809" w:rsidRDefault="000135A3" w:rsidP="001712EE">
      <w:pPr>
        <w:pStyle w:val="aa"/>
        <w:spacing w:line="276" w:lineRule="auto"/>
        <w:ind w:left="0"/>
        <w:jc w:val="center"/>
        <w:rPr>
          <w:rFonts w:ascii="Times New Roman" w:hAnsi="Times New Roman"/>
          <w:b/>
          <w:bCs/>
          <w:sz w:val="28"/>
          <w:szCs w:val="28"/>
        </w:rPr>
      </w:pPr>
    </w:p>
    <w:p w14:paraId="1F8C2309" w14:textId="4168BE40" w:rsidR="007A49C3" w:rsidRPr="00016809" w:rsidRDefault="000135A3" w:rsidP="001712EE">
      <w:pPr>
        <w:spacing w:line="276" w:lineRule="auto"/>
        <w:jc w:val="both"/>
        <w:rPr>
          <w:rFonts w:ascii="Times New Roman" w:hAnsi="Times New Roman"/>
          <w:spacing w:val="-6"/>
          <w:sz w:val="28"/>
          <w:szCs w:val="28"/>
          <w:lang w:eastAsia="ru-RU"/>
        </w:rPr>
      </w:pPr>
      <w:r w:rsidRPr="00016809">
        <w:rPr>
          <w:rFonts w:ascii="Times New Roman" w:eastAsia="Times New Roman" w:hAnsi="Times New Roman" w:cs="Times New Roman"/>
          <w:spacing w:val="-6"/>
          <w:sz w:val="28"/>
          <w:szCs w:val="28"/>
          <w:lang w:eastAsia="ru-RU"/>
        </w:rPr>
        <w:t>1.</w:t>
      </w:r>
      <w:r w:rsidRPr="00016809">
        <w:rPr>
          <w:rFonts w:ascii="Times New Roman" w:hAnsi="Times New Roman"/>
          <w:spacing w:val="-6"/>
          <w:sz w:val="28"/>
          <w:szCs w:val="28"/>
          <w:lang w:eastAsia="ru-RU"/>
        </w:rPr>
        <w:t xml:space="preserve"> </w:t>
      </w:r>
      <w:r w:rsidR="007A49C3" w:rsidRPr="00016809">
        <w:rPr>
          <w:rFonts w:ascii="Times New Roman" w:hAnsi="Times New Roman"/>
          <w:spacing w:val="-6"/>
          <w:sz w:val="28"/>
          <w:szCs w:val="28"/>
          <w:lang w:eastAsia="ru-RU"/>
        </w:rPr>
        <w:t>Each of</w:t>
      </w:r>
      <w:r w:rsidR="004258DD" w:rsidRPr="00016809">
        <w:rPr>
          <w:rFonts w:ascii="Times New Roman" w:hAnsi="Times New Roman"/>
          <w:spacing w:val="-6"/>
          <w:sz w:val="28"/>
          <w:szCs w:val="28"/>
          <w:lang w:eastAsia="ru-RU"/>
        </w:rPr>
        <w:t xml:space="preserve"> t</w:t>
      </w:r>
      <w:r w:rsidR="007A49C3" w:rsidRPr="00016809">
        <w:rPr>
          <w:rFonts w:ascii="Times New Roman" w:hAnsi="Times New Roman"/>
          <w:spacing w:val="-6"/>
          <w:sz w:val="28"/>
          <w:szCs w:val="28"/>
          <w:lang w:eastAsia="ru-RU"/>
        </w:rPr>
        <w:t xml:space="preserve">he Contracting States shall notify </w:t>
      </w:r>
      <w:r w:rsidR="004258DD" w:rsidRPr="00016809">
        <w:rPr>
          <w:rFonts w:ascii="Times New Roman" w:hAnsi="Times New Roman"/>
          <w:bCs/>
          <w:spacing w:val="-6"/>
          <w:sz w:val="28"/>
          <w:szCs w:val="28"/>
          <w:lang w:eastAsia="ru-RU"/>
        </w:rPr>
        <w:t>the</w:t>
      </w:r>
      <w:r w:rsidR="00854FD4" w:rsidRPr="00016809">
        <w:rPr>
          <w:rFonts w:ascii="Times New Roman" w:hAnsi="Times New Roman"/>
          <w:spacing w:val="-6"/>
          <w:sz w:val="28"/>
          <w:szCs w:val="28"/>
          <w:lang w:eastAsia="ru-RU"/>
        </w:rPr>
        <w:t xml:space="preserve"> </w:t>
      </w:r>
      <w:r w:rsidR="007A49C3" w:rsidRPr="00016809">
        <w:rPr>
          <w:rFonts w:ascii="Times New Roman" w:hAnsi="Times New Roman"/>
          <w:spacing w:val="-6"/>
          <w:sz w:val="28"/>
          <w:szCs w:val="28"/>
          <w:lang w:eastAsia="ru-RU"/>
        </w:rPr>
        <w:t xml:space="preserve">other </w:t>
      </w:r>
      <w:r w:rsidR="00891A0E" w:rsidRPr="00016809">
        <w:rPr>
          <w:rFonts w:ascii="Times New Roman" w:hAnsi="Times New Roman"/>
          <w:spacing w:val="-6"/>
          <w:sz w:val="28"/>
          <w:szCs w:val="28"/>
          <w:lang w:eastAsia="ru-RU"/>
        </w:rPr>
        <w:t xml:space="preserve">Contracting State </w:t>
      </w:r>
      <w:r w:rsidR="007A49C3" w:rsidRPr="00016809">
        <w:rPr>
          <w:rFonts w:ascii="Times New Roman" w:hAnsi="Times New Roman"/>
          <w:sz w:val="28"/>
          <w:szCs w:val="28"/>
          <w:lang w:bidi="fa-IR"/>
        </w:rPr>
        <w:t>in writing, through</w:t>
      </w:r>
      <w:r w:rsidR="00854FD4" w:rsidRPr="00016809">
        <w:rPr>
          <w:rFonts w:ascii="Times New Roman" w:hAnsi="Times New Roman"/>
          <w:spacing w:val="-6"/>
          <w:sz w:val="28"/>
          <w:szCs w:val="28"/>
          <w:lang w:eastAsia="ru-RU"/>
        </w:rPr>
        <w:t xml:space="preserve"> </w:t>
      </w:r>
      <w:r w:rsidR="007A49C3" w:rsidRPr="00016809">
        <w:rPr>
          <w:rFonts w:ascii="Times New Roman" w:hAnsi="Times New Roman"/>
          <w:spacing w:val="-6"/>
          <w:sz w:val="28"/>
          <w:szCs w:val="28"/>
          <w:lang w:eastAsia="ru-RU"/>
        </w:rPr>
        <w:t>diplomatic channels, of</w:t>
      </w:r>
      <w:r w:rsidR="004258DD" w:rsidRPr="00016809">
        <w:rPr>
          <w:rFonts w:ascii="Times New Roman" w:hAnsi="Times New Roman"/>
          <w:spacing w:val="-6"/>
          <w:sz w:val="28"/>
          <w:szCs w:val="28"/>
          <w:lang w:eastAsia="ru-RU"/>
        </w:rPr>
        <w:t xml:space="preserve"> the </w:t>
      </w:r>
      <w:r w:rsidR="007A49C3" w:rsidRPr="00016809">
        <w:rPr>
          <w:rFonts w:ascii="Times New Roman" w:hAnsi="Times New Roman"/>
          <w:spacing w:val="-6"/>
          <w:sz w:val="28"/>
          <w:szCs w:val="28"/>
          <w:lang w:eastAsia="ru-RU"/>
        </w:rPr>
        <w:t xml:space="preserve">completion of the </w:t>
      </w:r>
      <w:r w:rsidR="00C57435" w:rsidRPr="00016809">
        <w:rPr>
          <w:rFonts w:ascii="Times New Roman" w:hAnsi="Times New Roman"/>
          <w:spacing w:val="-6"/>
          <w:sz w:val="28"/>
          <w:szCs w:val="28"/>
          <w:lang w:eastAsia="ru-RU"/>
        </w:rPr>
        <w:t>internal</w:t>
      </w:r>
      <w:r w:rsidR="004258DD" w:rsidRPr="00016809">
        <w:rPr>
          <w:rFonts w:ascii="Times New Roman" w:hAnsi="Times New Roman"/>
          <w:i/>
          <w:iCs/>
          <w:color w:val="4472C4" w:themeColor="accent5"/>
          <w:sz w:val="28"/>
          <w:szCs w:val="28"/>
          <w:lang w:bidi="fa-IR"/>
        </w:rPr>
        <w:t xml:space="preserve"> </w:t>
      </w:r>
      <w:r w:rsidR="007A49C3" w:rsidRPr="00016809">
        <w:rPr>
          <w:rFonts w:ascii="Times New Roman" w:hAnsi="Times New Roman"/>
          <w:spacing w:val="-6"/>
          <w:sz w:val="28"/>
          <w:szCs w:val="28"/>
          <w:lang w:eastAsia="ru-RU"/>
        </w:rPr>
        <w:t>procedures required for the entry</w:t>
      </w:r>
      <w:r w:rsidR="00854FD4" w:rsidRPr="00016809">
        <w:rPr>
          <w:rFonts w:ascii="Times New Roman" w:hAnsi="Times New Roman"/>
          <w:spacing w:val="-6"/>
          <w:sz w:val="28"/>
          <w:szCs w:val="28"/>
          <w:lang w:eastAsia="ru-RU"/>
        </w:rPr>
        <w:t xml:space="preserve"> </w:t>
      </w:r>
      <w:r w:rsidR="007A49C3" w:rsidRPr="00016809">
        <w:rPr>
          <w:rFonts w:ascii="Times New Roman" w:hAnsi="Times New Roman"/>
          <w:spacing w:val="-6"/>
          <w:sz w:val="28"/>
          <w:szCs w:val="28"/>
          <w:lang w:eastAsia="ru-RU"/>
        </w:rPr>
        <w:t>into force of this Protocol.</w:t>
      </w:r>
    </w:p>
    <w:p w14:paraId="5E28C697" w14:textId="33566BFA" w:rsidR="00AF57EE" w:rsidRPr="00016809" w:rsidRDefault="00AF57EE" w:rsidP="001712EE">
      <w:pPr>
        <w:spacing w:after="0" w:line="276" w:lineRule="auto"/>
        <w:jc w:val="both"/>
        <w:rPr>
          <w:rFonts w:ascii="Times New Roman" w:eastAsia="Times New Roman" w:hAnsi="Times New Roman" w:cs="Times New Roman"/>
          <w:spacing w:val="-6"/>
          <w:sz w:val="28"/>
          <w:szCs w:val="28"/>
          <w:lang w:eastAsia="ru-RU"/>
        </w:rPr>
      </w:pPr>
      <w:r w:rsidRPr="00016809">
        <w:rPr>
          <w:rFonts w:ascii="Times New Roman" w:eastAsia="Times New Roman" w:hAnsi="Times New Roman" w:cs="Times New Roman"/>
          <w:spacing w:val="-6"/>
          <w:sz w:val="28"/>
          <w:szCs w:val="28"/>
          <w:lang w:eastAsia="ru-RU"/>
        </w:rPr>
        <w:t xml:space="preserve">2. </w:t>
      </w:r>
      <w:r w:rsidRPr="00016809">
        <w:rPr>
          <w:rFonts w:ascii="Times New Roman" w:hAnsi="Times New Roman" w:cs="Times New Roman"/>
          <w:sz w:val="28"/>
          <w:szCs w:val="28"/>
          <w:lang w:bidi="fa-IR"/>
        </w:rPr>
        <w:t>This</w:t>
      </w:r>
      <w:r w:rsidRPr="00016809">
        <w:rPr>
          <w:rFonts w:ascii="Times New Roman" w:eastAsia="Times New Roman" w:hAnsi="Times New Roman" w:cs="Times New Roman"/>
          <w:spacing w:val="-6"/>
          <w:sz w:val="28"/>
          <w:szCs w:val="28"/>
          <w:lang w:eastAsia="ru-RU"/>
        </w:rPr>
        <w:t xml:space="preserve"> Protocol shall enter into force on the date of the </w:t>
      </w:r>
      <w:r w:rsidR="004258DD" w:rsidRPr="00016809">
        <w:rPr>
          <w:rFonts w:ascii="Times New Roman" w:eastAsia="Times New Roman" w:hAnsi="Times New Roman" w:cs="Times New Roman"/>
          <w:spacing w:val="-6"/>
          <w:sz w:val="28"/>
          <w:szCs w:val="28"/>
          <w:lang w:eastAsia="ru-RU"/>
        </w:rPr>
        <w:t>receipt of the</w:t>
      </w:r>
      <w:r w:rsidR="00BA7CF8" w:rsidRPr="00016809">
        <w:rPr>
          <w:rFonts w:ascii="Times New Roman" w:eastAsia="Times New Roman" w:hAnsi="Times New Roman" w:cs="Times New Roman"/>
          <w:spacing w:val="-6"/>
          <w:sz w:val="28"/>
          <w:szCs w:val="28"/>
          <w:lang w:eastAsia="ru-RU"/>
        </w:rPr>
        <w:t xml:space="preserve"> </w:t>
      </w:r>
      <w:r w:rsidRPr="00016809">
        <w:rPr>
          <w:rFonts w:ascii="Times New Roman" w:eastAsia="Times New Roman" w:hAnsi="Times New Roman" w:cs="Times New Roman"/>
          <w:spacing w:val="-6"/>
          <w:sz w:val="28"/>
          <w:szCs w:val="28"/>
          <w:lang w:eastAsia="ru-RU"/>
        </w:rPr>
        <w:t>lat</w:t>
      </w:r>
      <w:r w:rsidR="004258DD" w:rsidRPr="00016809">
        <w:rPr>
          <w:rFonts w:ascii="Times New Roman" w:eastAsia="Times New Roman" w:hAnsi="Times New Roman" w:cs="Times New Roman"/>
          <w:spacing w:val="-6"/>
          <w:sz w:val="28"/>
          <w:szCs w:val="28"/>
          <w:lang w:eastAsia="ru-RU"/>
        </w:rPr>
        <w:t>t</w:t>
      </w:r>
      <w:r w:rsidRPr="00016809">
        <w:rPr>
          <w:rFonts w:ascii="Times New Roman" w:eastAsia="Times New Roman" w:hAnsi="Times New Roman" w:cs="Times New Roman"/>
          <w:spacing w:val="-6"/>
          <w:sz w:val="28"/>
          <w:szCs w:val="28"/>
          <w:lang w:eastAsia="ru-RU"/>
        </w:rPr>
        <w:t>er of the</w:t>
      </w:r>
      <w:r w:rsidR="00C57435" w:rsidRPr="00016809">
        <w:rPr>
          <w:rFonts w:ascii="Times New Roman" w:eastAsia="Times New Roman" w:hAnsi="Times New Roman" w:cs="Times New Roman"/>
          <w:spacing w:val="-6"/>
          <w:sz w:val="28"/>
          <w:szCs w:val="28"/>
          <w:lang w:eastAsia="ru-RU"/>
        </w:rPr>
        <w:t>se</w:t>
      </w:r>
      <w:r w:rsidR="00BA7CF8" w:rsidRPr="00016809">
        <w:rPr>
          <w:rFonts w:ascii="Times New Roman" w:eastAsia="Times New Roman" w:hAnsi="Times New Roman" w:cs="Times New Roman"/>
          <w:spacing w:val="-6"/>
          <w:sz w:val="28"/>
          <w:szCs w:val="28"/>
          <w:lang w:eastAsia="ru-RU"/>
        </w:rPr>
        <w:t xml:space="preserve"> </w:t>
      </w:r>
      <w:r w:rsidRPr="00016809">
        <w:rPr>
          <w:rFonts w:ascii="Times New Roman" w:eastAsia="Times New Roman" w:hAnsi="Times New Roman" w:cs="Times New Roman"/>
          <w:spacing w:val="-6"/>
          <w:sz w:val="28"/>
          <w:szCs w:val="28"/>
          <w:lang w:eastAsia="ru-RU"/>
        </w:rPr>
        <w:t>notifications and shall have effect</w:t>
      </w:r>
      <w:r w:rsidR="006D7E5F">
        <w:rPr>
          <w:rFonts w:ascii="Times New Roman" w:eastAsia="Times New Roman" w:hAnsi="Times New Roman" w:cs="Times New Roman"/>
          <w:spacing w:val="-6"/>
          <w:sz w:val="28"/>
          <w:szCs w:val="28"/>
          <w:lang w:eastAsia="ru-RU"/>
        </w:rPr>
        <w:t>:</w:t>
      </w:r>
    </w:p>
    <w:p w14:paraId="5D578325" w14:textId="77777777" w:rsidR="002454BD" w:rsidRPr="00016809" w:rsidRDefault="002454BD" w:rsidP="001712EE">
      <w:pPr>
        <w:spacing w:after="0" w:line="276" w:lineRule="auto"/>
        <w:ind w:left="720" w:hanging="360"/>
        <w:jc w:val="both"/>
        <w:rPr>
          <w:rFonts w:ascii="Times New Roman" w:eastAsia="Times New Roman" w:hAnsi="Times New Roman" w:cs="Times New Roman"/>
          <w:bCs/>
          <w:color w:val="000000" w:themeColor="text1"/>
          <w:spacing w:val="-6"/>
          <w:sz w:val="28"/>
          <w:szCs w:val="28"/>
          <w:lang w:eastAsia="ru-RU"/>
        </w:rPr>
      </w:pPr>
      <w:r w:rsidRPr="00016809">
        <w:rPr>
          <w:rFonts w:ascii="Times New Roman" w:eastAsia="Times New Roman" w:hAnsi="Times New Roman" w:cs="Times New Roman"/>
          <w:bCs/>
          <w:color w:val="000000" w:themeColor="text1"/>
          <w:spacing w:val="-6"/>
          <w:sz w:val="28"/>
          <w:szCs w:val="28"/>
          <w:lang w:eastAsia="ru-RU"/>
        </w:rPr>
        <w:lastRenderedPageBreak/>
        <w:t>a) in respect of taxes withheld at source, for amounts pa</w:t>
      </w:r>
      <w:r w:rsidR="007A4131" w:rsidRPr="00016809">
        <w:rPr>
          <w:rFonts w:ascii="Times New Roman" w:eastAsia="Times New Roman" w:hAnsi="Times New Roman" w:cs="Times New Roman"/>
          <w:bCs/>
          <w:color w:val="000000" w:themeColor="text1"/>
          <w:spacing w:val="-6"/>
          <w:sz w:val="28"/>
          <w:szCs w:val="28"/>
          <w:lang w:eastAsia="ru-RU"/>
        </w:rPr>
        <w:t>id or credited on or after</w:t>
      </w:r>
      <w:r w:rsidR="00E61B07" w:rsidRPr="00016809">
        <w:rPr>
          <w:rFonts w:ascii="Times New Roman" w:eastAsia="Times New Roman" w:hAnsi="Times New Roman" w:cs="Times New Roman"/>
          <w:bCs/>
          <w:color w:val="000000" w:themeColor="text1"/>
          <w:spacing w:val="-6"/>
          <w:sz w:val="28"/>
          <w:szCs w:val="28"/>
          <w:lang w:eastAsia="ru-RU"/>
        </w:rPr>
        <w:t xml:space="preserve"> the 1</w:t>
      </w:r>
      <w:r w:rsidR="00E61B07" w:rsidRPr="00016809">
        <w:rPr>
          <w:rFonts w:ascii="Times New Roman" w:eastAsia="Times New Roman" w:hAnsi="Times New Roman" w:cs="Times New Roman"/>
          <w:bCs/>
          <w:color w:val="000000" w:themeColor="text1"/>
          <w:spacing w:val="-6"/>
          <w:sz w:val="28"/>
          <w:szCs w:val="28"/>
          <w:vertAlign w:val="superscript"/>
          <w:lang w:eastAsia="ru-RU"/>
        </w:rPr>
        <w:t>st</w:t>
      </w:r>
      <w:r w:rsidR="00E61B07" w:rsidRPr="00016809">
        <w:rPr>
          <w:rFonts w:ascii="Times New Roman" w:eastAsia="Times New Roman" w:hAnsi="Times New Roman" w:cs="Times New Roman"/>
          <w:bCs/>
          <w:color w:val="000000" w:themeColor="text1"/>
          <w:spacing w:val="-6"/>
          <w:sz w:val="28"/>
          <w:szCs w:val="28"/>
          <w:lang w:eastAsia="ru-RU"/>
        </w:rPr>
        <w:t xml:space="preserve"> day of January (</w:t>
      </w:r>
      <w:r w:rsidR="007A4131" w:rsidRPr="00016809">
        <w:rPr>
          <w:rFonts w:ascii="Times New Roman" w:eastAsia="Times New Roman" w:hAnsi="Times New Roman" w:cs="Times New Roman"/>
          <w:bCs/>
          <w:color w:val="000000" w:themeColor="text1"/>
          <w:spacing w:val="-6"/>
          <w:sz w:val="28"/>
          <w:szCs w:val="28"/>
          <w:lang w:eastAsia="ru-RU"/>
        </w:rPr>
        <w:t xml:space="preserve">corresponding to </w:t>
      </w:r>
      <w:r w:rsidR="00E61B07" w:rsidRPr="00016809">
        <w:rPr>
          <w:rFonts w:ascii="Times New Roman" w:eastAsia="Times New Roman" w:hAnsi="Times New Roman" w:cs="Times New Roman"/>
          <w:bCs/>
          <w:color w:val="000000" w:themeColor="text1"/>
          <w:spacing w:val="-6"/>
          <w:sz w:val="28"/>
          <w:szCs w:val="28"/>
          <w:lang w:eastAsia="ru-RU"/>
        </w:rPr>
        <w:t>the 10</w:t>
      </w:r>
      <w:r w:rsidR="00E61B07" w:rsidRPr="00016809">
        <w:rPr>
          <w:rFonts w:ascii="Times New Roman" w:eastAsia="Times New Roman" w:hAnsi="Times New Roman" w:cs="Times New Roman"/>
          <w:bCs/>
          <w:color w:val="000000" w:themeColor="text1"/>
          <w:spacing w:val="-6"/>
          <w:sz w:val="28"/>
          <w:szCs w:val="28"/>
          <w:vertAlign w:val="superscript"/>
          <w:lang w:eastAsia="ru-RU"/>
        </w:rPr>
        <w:t>th</w:t>
      </w:r>
      <w:r w:rsidR="00E61B07" w:rsidRPr="00016809">
        <w:rPr>
          <w:rFonts w:ascii="Times New Roman" w:eastAsia="Times New Roman" w:hAnsi="Times New Roman" w:cs="Times New Roman"/>
          <w:bCs/>
          <w:color w:val="000000" w:themeColor="text1"/>
          <w:spacing w:val="-6"/>
          <w:sz w:val="28"/>
          <w:szCs w:val="28"/>
          <w:lang w:eastAsia="ru-RU"/>
        </w:rPr>
        <w:t xml:space="preserve"> day of month of </w:t>
      </w:r>
      <w:r w:rsidR="00E61B07" w:rsidRPr="001563D5">
        <w:rPr>
          <w:rFonts w:ascii="Times New Roman" w:eastAsia="Times New Roman" w:hAnsi="Times New Roman" w:cs="Times New Roman"/>
          <w:bCs/>
          <w:color w:val="000000" w:themeColor="text1"/>
          <w:spacing w:val="-6"/>
          <w:sz w:val="28"/>
          <w:szCs w:val="28"/>
          <w:lang w:eastAsia="ru-RU"/>
        </w:rPr>
        <w:t>Dey</w:t>
      </w:r>
      <w:r w:rsidR="00E61B07" w:rsidRPr="00016809">
        <w:rPr>
          <w:rFonts w:ascii="Times New Roman" w:eastAsia="Times New Roman" w:hAnsi="Times New Roman" w:cs="Times New Roman"/>
          <w:bCs/>
          <w:color w:val="000000" w:themeColor="text1"/>
          <w:spacing w:val="-6"/>
          <w:sz w:val="28"/>
          <w:szCs w:val="28"/>
          <w:lang w:eastAsia="ru-RU"/>
        </w:rPr>
        <w:t xml:space="preserve">, Solar Hijra in the Iranian calendar) </w:t>
      </w:r>
      <w:r w:rsidRPr="00016809">
        <w:rPr>
          <w:rFonts w:ascii="Times New Roman" w:eastAsia="Times New Roman" w:hAnsi="Times New Roman" w:cs="Times New Roman"/>
          <w:bCs/>
          <w:color w:val="000000" w:themeColor="text1"/>
          <w:spacing w:val="-6"/>
          <w:sz w:val="28"/>
          <w:szCs w:val="28"/>
          <w:lang w:eastAsia="ru-RU"/>
        </w:rPr>
        <w:t>of the year next following the date on which the Protocol enters into force;</w:t>
      </w:r>
    </w:p>
    <w:p w14:paraId="014EF8B0" w14:textId="3104EF9A" w:rsidR="002454BD" w:rsidRPr="00016809" w:rsidRDefault="002454BD" w:rsidP="001712EE">
      <w:pPr>
        <w:spacing w:after="0" w:line="276" w:lineRule="auto"/>
        <w:ind w:left="720" w:hanging="360"/>
        <w:jc w:val="both"/>
        <w:rPr>
          <w:rFonts w:ascii="Times New Roman" w:eastAsia="Times New Roman" w:hAnsi="Times New Roman" w:cs="Times New Roman"/>
          <w:bCs/>
          <w:color w:val="000000" w:themeColor="text1"/>
          <w:spacing w:val="-6"/>
          <w:sz w:val="28"/>
          <w:szCs w:val="28"/>
          <w:lang w:eastAsia="ru-RU"/>
        </w:rPr>
      </w:pPr>
      <w:r w:rsidRPr="00016809">
        <w:rPr>
          <w:rFonts w:ascii="Times New Roman" w:eastAsia="Times New Roman" w:hAnsi="Times New Roman" w:cs="Times New Roman"/>
          <w:bCs/>
          <w:color w:val="000000" w:themeColor="text1"/>
          <w:spacing w:val="-6"/>
          <w:sz w:val="28"/>
          <w:szCs w:val="28"/>
          <w:lang w:eastAsia="ru-RU"/>
        </w:rPr>
        <w:t xml:space="preserve">b) in respect of other taxes, for taxation years beginning on or </w:t>
      </w:r>
      <w:r w:rsidR="00E61B07" w:rsidRPr="00016809">
        <w:rPr>
          <w:rFonts w:ascii="Times New Roman" w:eastAsia="Times New Roman" w:hAnsi="Times New Roman" w:cs="Times New Roman"/>
          <w:bCs/>
          <w:color w:val="000000" w:themeColor="text1"/>
          <w:spacing w:val="-6"/>
          <w:sz w:val="28"/>
          <w:szCs w:val="28"/>
          <w:lang w:eastAsia="ru-RU"/>
        </w:rPr>
        <w:t>after the 1</w:t>
      </w:r>
      <w:r w:rsidR="00E61B07" w:rsidRPr="00016809">
        <w:rPr>
          <w:rFonts w:ascii="Times New Roman" w:eastAsia="Times New Roman" w:hAnsi="Times New Roman" w:cs="Times New Roman"/>
          <w:bCs/>
          <w:color w:val="000000" w:themeColor="text1"/>
          <w:spacing w:val="-6"/>
          <w:sz w:val="28"/>
          <w:szCs w:val="28"/>
          <w:vertAlign w:val="superscript"/>
          <w:lang w:eastAsia="ru-RU"/>
        </w:rPr>
        <w:t>st</w:t>
      </w:r>
      <w:r w:rsidR="00E61B07" w:rsidRPr="00016809">
        <w:rPr>
          <w:rFonts w:ascii="Times New Roman" w:eastAsia="Times New Roman" w:hAnsi="Times New Roman" w:cs="Times New Roman"/>
          <w:bCs/>
          <w:color w:val="000000" w:themeColor="text1"/>
          <w:spacing w:val="-6"/>
          <w:sz w:val="28"/>
          <w:szCs w:val="28"/>
          <w:lang w:eastAsia="ru-RU"/>
        </w:rPr>
        <w:t xml:space="preserve"> day of January (corresponding to the 10</w:t>
      </w:r>
      <w:r w:rsidR="00E61B07" w:rsidRPr="00016809">
        <w:rPr>
          <w:rFonts w:ascii="Times New Roman" w:eastAsia="Times New Roman" w:hAnsi="Times New Roman" w:cs="Times New Roman"/>
          <w:bCs/>
          <w:color w:val="000000" w:themeColor="text1"/>
          <w:spacing w:val="-6"/>
          <w:sz w:val="28"/>
          <w:szCs w:val="28"/>
          <w:vertAlign w:val="superscript"/>
          <w:lang w:eastAsia="ru-RU"/>
        </w:rPr>
        <w:t>th</w:t>
      </w:r>
      <w:r w:rsidR="00E61B07" w:rsidRPr="00016809">
        <w:rPr>
          <w:rFonts w:ascii="Times New Roman" w:eastAsia="Times New Roman" w:hAnsi="Times New Roman" w:cs="Times New Roman"/>
          <w:bCs/>
          <w:color w:val="000000" w:themeColor="text1"/>
          <w:spacing w:val="-6"/>
          <w:sz w:val="28"/>
          <w:szCs w:val="28"/>
          <w:lang w:eastAsia="ru-RU"/>
        </w:rPr>
        <w:t xml:space="preserve"> day of month of </w:t>
      </w:r>
      <w:r w:rsidR="00E61B07" w:rsidRPr="001563D5">
        <w:rPr>
          <w:rFonts w:ascii="Times New Roman" w:eastAsia="Times New Roman" w:hAnsi="Times New Roman" w:cs="Times New Roman"/>
          <w:bCs/>
          <w:color w:val="000000" w:themeColor="text1"/>
          <w:spacing w:val="-6"/>
          <w:sz w:val="28"/>
          <w:szCs w:val="28"/>
          <w:lang w:eastAsia="ru-RU"/>
        </w:rPr>
        <w:t>Dey</w:t>
      </w:r>
      <w:r w:rsidR="00E61B07" w:rsidRPr="00016809">
        <w:rPr>
          <w:rFonts w:ascii="Times New Roman" w:eastAsia="Times New Roman" w:hAnsi="Times New Roman" w:cs="Times New Roman"/>
          <w:bCs/>
          <w:color w:val="000000" w:themeColor="text1"/>
          <w:spacing w:val="-6"/>
          <w:sz w:val="28"/>
          <w:szCs w:val="28"/>
          <w:lang w:eastAsia="ru-RU"/>
        </w:rPr>
        <w:t xml:space="preserve">, Solar Hijra in the Iranian calendar) of </w:t>
      </w:r>
      <w:r w:rsidR="00F20FEC" w:rsidRPr="00016809">
        <w:rPr>
          <w:rFonts w:ascii="Times New Roman" w:eastAsia="Times New Roman" w:hAnsi="Times New Roman" w:cs="Times New Roman"/>
          <w:bCs/>
          <w:color w:val="000000" w:themeColor="text1"/>
          <w:spacing w:val="-6"/>
          <w:sz w:val="28"/>
          <w:szCs w:val="28"/>
          <w:lang w:eastAsia="ru-RU"/>
        </w:rPr>
        <w:t>the year next following the date on which the Protocol enters into force</w:t>
      </w:r>
      <w:r w:rsidR="00E61B07" w:rsidRPr="00016809">
        <w:rPr>
          <w:rFonts w:ascii="Times New Roman" w:eastAsia="Times New Roman" w:hAnsi="Times New Roman" w:cs="Times New Roman"/>
          <w:bCs/>
          <w:color w:val="000000" w:themeColor="text1"/>
          <w:spacing w:val="-6"/>
          <w:sz w:val="28"/>
          <w:szCs w:val="28"/>
          <w:lang w:eastAsia="ru-RU"/>
        </w:rPr>
        <w:t>.</w:t>
      </w:r>
    </w:p>
    <w:p w14:paraId="2568C548" w14:textId="77777777" w:rsidR="000135A3" w:rsidRPr="00016809" w:rsidRDefault="000135A3" w:rsidP="001712EE">
      <w:pPr>
        <w:spacing w:after="0" w:line="276" w:lineRule="auto"/>
        <w:ind w:left="720" w:hanging="360"/>
        <w:jc w:val="both"/>
        <w:rPr>
          <w:rFonts w:ascii="Times New Roman" w:eastAsia="Times New Roman" w:hAnsi="Times New Roman" w:cs="Times New Roman"/>
          <w:bCs/>
          <w:color w:val="000000" w:themeColor="text1"/>
          <w:spacing w:val="-6"/>
          <w:sz w:val="28"/>
          <w:szCs w:val="28"/>
          <w:lang w:eastAsia="ru-RU"/>
        </w:rPr>
      </w:pPr>
    </w:p>
    <w:p w14:paraId="4DA72E09" w14:textId="6B70C029" w:rsidR="00AF57EE" w:rsidRPr="00016809" w:rsidRDefault="00AF57EE" w:rsidP="001712EE">
      <w:pPr>
        <w:spacing w:after="0" w:line="276" w:lineRule="auto"/>
        <w:jc w:val="both"/>
        <w:rPr>
          <w:rFonts w:ascii="Times New Roman" w:hAnsi="Times New Roman" w:cs="Times New Roman"/>
          <w:sz w:val="28"/>
          <w:szCs w:val="28"/>
          <w:lang w:bidi="fa-IR"/>
        </w:rPr>
      </w:pPr>
      <w:r w:rsidRPr="00016809">
        <w:rPr>
          <w:rFonts w:ascii="Times New Roman" w:hAnsi="Times New Roman" w:cs="Times New Roman"/>
          <w:sz w:val="28"/>
          <w:szCs w:val="28"/>
          <w:lang w:bidi="fa-IR"/>
        </w:rPr>
        <w:t xml:space="preserve">3. </w:t>
      </w:r>
      <w:r w:rsidR="006B0609" w:rsidRPr="00016809">
        <w:rPr>
          <w:rFonts w:ascii="Times New Roman" w:hAnsi="Times New Roman" w:cs="Times New Roman"/>
          <w:sz w:val="28"/>
          <w:szCs w:val="28"/>
          <w:lang w:bidi="fa-IR"/>
        </w:rPr>
        <w:t>T</w:t>
      </w:r>
      <w:r w:rsidRPr="00016809">
        <w:rPr>
          <w:rFonts w:ascii="Times New Roman" w:hAnsi="Times New Roman" w:cs="Times New Roman"/>
          <w:sz w:val="28"/>
          <w:szCs w:val="28"/>
          <w:lang w:bidi="fa-IR"/>
        </w:rPr>
        <w:t>his Protocol shall form an integral part of the Agreement</w:t>
      </w:r>
      <w:r w:rsidR="004124C7" w:rsidRPr="00016809">
        <w:rPr>
          <w:rFonts w:ascii="Times New Roman" w:hAnsi="Times New Roman" w:cs="Times New Roman"/>
          <w:sz w:val="28"/>
          <w:szCs w:val="28"/>
          <w:lang w:bidi="fa-IR"/>
        </w:rPr>
        <w:t>.</w:t>
      </w:r>
    </w:p>
    <w:p w14:paraId="219DEEA8" w14:textId="7F63D3B0" w:rsidR="001C6B9F" w:rsidRPr="00016809" w:rsidRDefault="001C6B9F" w:rsidP="001712EE">
      <w:pPr>
        <w:spacing w:after="0" w:line="276" w:lineRule="auto"/>
        <w:jc w:val="both"/>
        <w:rPr>
          <w:rFonts w:ascii="Times New Roman" w:hAnsi="Times New Roman" w:cs="Times New Roman"/>
          <w:i/>
          <w:iCs/>
          <w:color w:val="4472C4" w:themeColor="accent5"/>
          <w:sz w:val="28"/>
          <w:szCs w:val="28"/>
        </w:rPr>
      </w:pPr>
    </w:p>
    <w:p w14:paraId="33BD0BF0" w14:textId="77777777" w:rsidR="000135A3" w:rsidRPr="00016809" w:rsidRDefault="000135A3" w:rsidP="001712EE">
      <w:pPr>
        <w:spacing w:after="0" w:line="276" w:lineRule="auto"/>
        <w:jc w:val="both"/>
        <w:rPr>
          <w:rFonts w:ascii="Times New Roman" w:hAnsi="Times New Roman" w:cs="Times New Roman"/>
          <w:i/>
          <w:iCs/>
          <w:color w:val="4472C4" w:themeColor="accent5"/>
          <w:sz w:val="28"/>
          <w:szCs w:val="28"/>
        </w:rPr>
      </w:pPr>
    </w:p>
    <w:p w14:paraId="6603CC32" w14:textId="3F6528EF" w:rsidR="00E11EB2" w:rsidRPr="00016809" w:rsidRDefault="00E11EB2" w:rsidP="001712EE">
      <w:pPr>
        <w:spacing w:after="0" w:line="276" w:lineRule="auto"/>
        <w:jc w:val="both"/>
        <w:rPr>
          <w:rFonts w:ascii="Times New Roman" w:eastAsia="Times New Roman" w:hAnsi="Times New Roman" w:cs="Times New Roman"/>
          <w:spacing w:val="-6"/>
          <w:sz w:val="28"/>
          <w:szCs w:val="28"/>
          <w:lang w:eastAsia="ru-RU"/>
        </w:rPr>
      </w:pPr>
      <w:r w:rsidRPr="00016809">
        <w:rPr>
          <w:rFonts w:ascii="Times New Roman" w:eastAsia="Times New Roman" w:hAnsi="Times New Roman" w:cs="Times New Roman"/>
          <w:spacing w:val="-6"/>
          <w:sz w:val="28"/>
          <w:szCs w:val="28"/>
          <w:lang w:eastAsia="ru-RU"/>
        </w:rPr>
        <w:t xml:space="preserve">IN WITNESS WHEREOF, the undersigned, duly authorized thereto </w:t>
      </w:r>
      <w:r w:rsidRPr="00016809">
        <w:rPr>
          <w:rFonts w:ascii="Times New Roman" w:hAnsi="Times New Roman" w:cs="Times New Roman"/>
          <w:sz w:val="28"/>
          <w:szCs w:val="28"/>
          <w:lang w:bidi="fa-IR"/>
        </w:rPr>
        <w:t>by their respective Governments</w:t>
      </w:r>
      <w:r w:rsidRPr="00016809">
        <w:rPr>
          <w:rFonts w:ascii="Times New Roman" w:eastAsia="Times New Roman" w:hAnsi="Times New Roman" w:cs="Times New Roman"/>
          <w:spacing w:val="-6"/>
          <w:sz w:val="28"/>
          <w:szCs w:val="28"/>
          <w:lang w:eastAsia="ru-RU"/>
        </w:rPr>
        <w:t xml:space="preserve">, have signed this Protocol. </w:t>
      </w:r>
    </w:p>
    <w:p w14:paraId="26E02122" w14:textId="77777777" w:rsidR="000135A3" w:rsidRPr="00016809" w:rsidRDefault="000135A3" w:rsidP="001712EE">
      <w:pPr>
        <w:spacing w:after="0" w:line="276" w:lineRule="auto"/>
        <w:jc w:val="both"/>
        <w:rPr>
          <w:rFonts w:ascii="Times New Roman" w:eastAsia="Times New Roman" w:hAnsi="Times New Roman" w:cs="Times New Roman"/>
          <w:spacing w:val="-6"/>
          <w:sz w:val="28"/>
          <w:szCs w:val="28"/>
          <w:lang w:eastAsia="ru-RU"/>
        </w:rPr>
      </w:pPr>
    </w:p>
    <w:p w14:paraId="42D96ABD" w14:textId="0DA971CB" w:rsidR="00AF57EE" w:rsidRDefault="00AF57EE" w:rsidP="001712EE">
      <w:pPr>
        <w:spacing w:after="0" w:line="276" w:lineRule="auto"/>
        <w:jc w:val="both"/>
        <w:rPr>
          <w:rFonts w:ascii="Times New Roman" w:eastAsia="Times New Roman" w:hAnsi="Times New Roman" w:cs="Times New Roman"/>
          <w:spacing w:val="-6"/>
          <w:sz w:val="28"/>
          <w:szCs w:val="28"/>
          <w:lang w:eastAsia="ru-RU"/>
        </w:rPr>
      </w:pPr>
      <w:r w:rsidRPr="00016809">
        <w:rPr>
          <w:rFonts w:ascii="Times New Roman" w:eastAsia="Times New Roman" w:hAnsi="Times New Roman" w:cs="Times New Roman"/>
          <w:spacing w:val="-6"/>
          <w:sz w:val="28"/>
          <w:szCs w:val="28"/>
          <w:lang w:eastAsia="ru-RU"/>
        </w:rPr>
        <w:t xml:space="preserve">DONE in duplicate </w:t>
      </w:r>
      <w:r w:rsidRPr="00016809">
        <w:rPr>
          <w:rFonts w:ascii="Times New Roman" w:hAnsi="Times New Roman" w:cs="Times New Roman"/>
          <w:sz w:val="28"/>
          <w:szCs w:val="28"/>
          <w:lang w:bidi="fa-IR"/>
        </w:rPr>
        <w:t xml:space="preserve">in </w:t>
      </w:r>
      <w:r w:rsidR="009C42D7">
        <w:rPr>
          <w:rFonts w:ascii="Times New Roman" w:hAnsi="Times New Roman" w:cs="Times New Roman"/>
          <w:sz w:val="28"/>
          <w:szCs w:val="28"/>
          <w:lang w:bidi="fa-IR"/>
        </w:rPr>
        <w:t>Tehran</w:t>
      </w:r>
      <w:r w:rsidR="00394149" w:rsidRPr="00016809">
        <w:rPr>
          <w:rFonts w:ascii="Times New Roman" w:hAnsi="Times New Roman" w:cs="Times New Roman"/>
          <w:sz w:val="28"/>
          <w:szCs w:val="28"/>
          <w:lang w:bidi="fa-IR"/>
        </w:rPr>
        <w:t>,</w:t>
      </w:r>
      <w:r w:rsidRPr="00016809">
        <w:rPr>
          <w:rFonts w:ascii="Times New Roman" w:hAnsi="Times New Roman" w:cs="Times New Roman"/>
          <w:sz w:val="28"/>
          <w:szCs w:val="28"/>
          <w:lang w:bidi="fa-IR"/>
        </w:rPr>
        <w:t xml:space="preserve"> on ……</w:t>
      </w:r>
      <w:r w:rsidR="007A4207">
        <w:rPr>
          <w:rFonts w:ascii="Times New Roman" w:hAnsi="Times New Roman" w:cs="Times New Roman"/>
          <w:sz w:val="28"/>
          <w:szCs w:val="28"/>
          <w:lang w:bidi="fa-IR"/>
        </w:rPr>
        <w:t>.</w:t>
      </w:r>
      <w:r w:rsidR="009362E9">
        <w:rPr>
          <w:rFonts w:ascii="Times New Roman" w:hAnsi="Times New Roman" w:cs="Times New Roman"/>
          <w:sz w:val="28"/>
          <w:szCs w:val="28"/>
          <w:lang w:bidi="fa-IR"/>
        </w:rPr>
        <w:t xml:space="preserve"> February 2025</w:t>
      </w:r>
      <w:r w:rsidRPr="00016809">
        <w:rPr>
          <w:rFonts w:ascii="Times New Roman" w:hAnsi="Times New Roman" w:cs="Times New Roman"/>
          <w:sz w:val="28"/>
          <w:szCs w:val="28"/>
          <w:lang w:bidi="fa-IR"/>
        </w:rPr>
        <w:t>, corresponding to</w:t>
      </w:r>
      <w:proofErr w:type="gramStart"/>
      <w:r w:rsidRPr="00016809">
        <w:rPr>
          <w:rFonts w:ascii="Times New Roman" w:hAnsi="Times New Roman" w:cs="Times New Roman"/>
          <w:sz w:val="28"/>
          <w:szCs w:val="28"/>
          <w:lang w:bidi="fa-IR"/>
        </w:rPr>
        <w:t xml:space="preserve"> </w:t>
      </w:r>
      <w:r w:rsidR="00523466">
        <w:rPr>
          <w:rFonts w:ascii="Times New Roman" w:hAnsi="Times New Roman" w:cs="Times New Roman"/>
          <w:sz w:val="28"/>
          <w:szCs w:val="28"/>
          <w:lang w:bidi="fa-IR"/>
        </w:rPr>
        <w:t>..</w:t>
      </w:r>
      <w:proofErr w:type="gramEnd"/>
      <w:r w:rsidRPr="00016809">
        <w:rPr>
          <w:rFonts w:ascii="Times New Roman" w:hAnsi="Times New Roman" w:cs="Times New Roman"/>
          <w:sz w:val="28"/>
          <w:szCs w:val="28"/>
          <w:lang w:bidi="fa-IR"/>
        </w:rPr>
        <w:t>…</w:t>
      </w:r>
      <w:r w:rsidR="00523466">
        <w:rPr>
          <w:rFonts w:ascii="Times New Roman" w:hAnsi="Times New Roman" w:cs="Times New Roman"/>
          <w:sz w:val="28"/>
          <w:szCs w:val="28"/>
          <w:lang w:bidi="fa-IR"/>
        </w:rPr>
        <w:t>… day</w:t>
      </w:r>
      <w:r w:rsidR="00B8436E" w:rsidRPr="00B8436E">
        <w:rPr>
          <w:rFonts w:ascii="Times New Roman" w:eastAsia="Times New Roman" w:hAnsi="Times New Roman" w:cs="Times New Roman"/>
          <w:bCs/>
          <w:color w:val="000000" w:themeColor="text1"/>
          <w:spacing w:val="-6"/>
          <w:sz w:val="28"/>
          <w:szCs w:val="28"/>
          <w:lang w:eastAsia="ru-RU"/>
        </w:rPr>
        <w:t xml:space="preserve"> </w:t>
      </w:r>
      <w:r w:rsidR="00B8436E" w:rsidRPr="00016809">
        <w:rPr>
          <w:rFonts w:ascii="Times New Roman" w:eastAsia="Times New Roman" w:hAnsi="Times New Roman" w:cs="Times New Roman"/>
          <w:bCs/>
          <w:color w:val="000000" w:themeColor="text1"/>
          <w:spacing w:val="-6"/>
          <w:sz w:val="28"/>
          <w:szCs w:val="28"/>
          <w:lang w:eastAsia="ru-RU"/>
        </w:rPr>
        <w:t>of month of</w:t>
      </w:r>
      <w:r w:rsidR="00DE7EC5">
        <w:rPr>
          <w:rFonts w:ascii="Times New Roman" w:eastAsia="Times New Roman" w:hAnsi="Times New Roman" w:cs="Times New Roman"/>
          <w:bCs/>
          <w:color w:val="000000" w:themeColor="text1"/>
          <w:spacing w:val="-6"/>
          <w:sz w:val="28"/>
          <w:szCs w:val="28"/>
          <w:lang w:eastAsia="ru-RU"/>
        </w:rPr>
        <w:t xml:space="preserve"> </w:t>
      </w:r>
      <w:r w:rsidR="00523466" w:rsidRPr="00523466">
        <w:rPr>
          <w:rFonts w:ascii="Times New Roman" w:hAnsi="Times New Roman" w:cs="Times New Roman"/>
          <w:sz w:val="28"/>
          <w:szCs w:val="28"/>
          <w:lang w:bidi="fa-IR"/>
        </w:rPr>
        <w:t>Bahman, 1403 Solar Hijra</w:t>
      </w:r>
      <w:r w:rsidR="00B8436E" w:rsidRPr="00016809">
        <w:rPr>
          <w:rFonts w:ascii="Times New Roman" w:eastAsia="Times New Roman" w:hAnsi="Times New Roman" w:cs="Times New Roman"/>
          <w:bCs/>
          <w:color w:val="000000" w:themeColor="text1"/>
          <w:spacing w:val="-6"/>
          <w:sz w:val="28"/>
          <w:szCs w:val="28"/>
          <w:lang w:eastAsia="ru-RU"/>
        </w:rPr>
        <w:t xml:space="preserve"> in the Iranian calendar</w:t>
      </w:r>
      <w:r w:rsidR="00DE7EC5">
        <w:rPr>
          <w:rFonts w:ascii="Times New Roman" w:eastAsia="Times New Roman" w:hAnsi="Times New Roman" w:cs="Times New Roman"/>
          <w:bCs/>
          <w:color w:val="000000" w:themeColor="text1"/>
          <w:spacing w:val="-6"/>
          <w:sz w:val="28"/>
          <w:szCs w:val="28"/>
          <w:lang w:eastAsia="ru-RU"/>
        </w:rPr>
        <w:t>,</w:t>
      </w:r>
      <w:r w:rsidR="0065554F" w:rsidRPr="00016809">
        <w:rPr>
          <w:rFonts w:ascii="Times New Roman" w:hAnsi="Times New Roman" w:cs="Times New Roman"/>
          <w:sz w:val="28"/>
          <w:szCs w:val="28"/>
          <w:lang w:bidi="fa-IR"/>
        </w:rPr>
        <w:t xml:space="preserve"> </w:t>
      </w:r>
      <w:r w:rsidR="008E6E3E" w:rsidRPr="00016809">
        <w:rPr>
          <w:rFonts w:ascii="Times New Roman" w:eastAsia="Times New Roman" w:hAnsi="Times New Roman" w:cs="Times New Roman"/>
          <w:spacing w:val="-6"/>
          <w:sz w:val="28"/>
          <w:szCs w:val="28"/>
          <w:lang w:eastAsia="ru-RU"/>
        </w:rPr>
        <w:t xml:space="preserve">in </w:t>
      </w:r>
      <w:r w:rsidR="001073A6" w:rsidRPr="00016809">
        <w:rPr>
          <w:rFonts w:ascii="Times New Roman" w:eastAsia="Times New Roman" w:hAnsi="Times New Roman" w:cs="Times New Roman"/>
          <w:spacing w:val="-6"/>
          <w:sz w:val="28"/>
          <w:szCs w:val="28"/>
          <w:lang w:eastAsia="ru-RU"/>
        </w:rPr>
        <w:t xml:space="preserve">Kazakh, </w:t>
      </w:r>
      <w:r w:rsidR="001563D5" w:rsidRPr="00016809">
        <w:rPr>
          <w:rFonts w:ascii="Times New Roman" w:eastAsia="Times New Roman" w:hAnsi="Times New Roman" w:cs="Times New Roman"/>
          <w:spacing w:val="-6"/>
          <w:sz w:val="28"/>
          <w:szCs w:val="28"/>
          <w:lang w:eastAsia="ru-RU"/>
        </w:rPr>
        <w:t>Persian,</w:t>
      </w:r>
      <w:r w:rsidR="001563D5">
        <w:rPr>
          <w:rFonts w:ascii="Times New Roman" w:eastAsia="Times New Roman" w:hAnsi="Times New Roman" w:cs="Times New Roman"/>
          <w:spacing w:val="-6"/>
          <w:sz w:val="28"/>
          <w:szCs w:val="28"/>
          <w:lang w:val="kk-KZ" w:eastAsia="ru-RU"/>
        </w:rPr>
        <w:t xml:space="preserve"> </w:t>
      </w:r>
      <w:r w:rsidR="0065554F" w:rsidRPr="00016809">
        <w:rPr>
          <w:rFonts w:ascii="Times New Roman" w:eastAsia="Times New Roman" w:hAnsi="Times New Roman" w:cs="Times New Roman"/>
          <w:spacing w:val="-6"/>
          <w:sz w:val="28"/>
          <w:szCs w:val="28"/>
          <w:lang w:eastAsia="ru-RU"/>
        </w:rPr>
        <w:t>Russian</w:t>
      </w:r>
      <w:r w:rsidR="001073A6" w:rsidRPr="00016809">
        <w:rPr>
          <w:rFonts w:ascii="Times New Roman" w:eastAsia="Times New Roman" w:hAnsi="Times New Roman" w:cs="Times New Roman"/>
          <w:spacing w:val="-6"/>
          <w:sz w:val="28"/>
          <w:szCs w:val="28"/>
          <w:lang w:eastAsia="ru-RU"/>
        </w:rPr>
        <w:t>,</w:t>
      </w:r>
      <w:r w:rsidR="0065554F" w:rsidRPr="00016809">
        <w:rPr>
          <w:rFonts w:ascii="Times New Roman" w:eastAsia="Times New Roman" w:hAnsi="Times New Roman" w:cs="Times New Roman"/>
          <w:spacing w:val="-6"/>
          <w:sz w:val="28"/>
          <w:szCs w:val="28"/>
          <w:lang w:eastAsia="ru-RU"/>
        </w:rPr>
        <w:t xml:space="preserve"> </w:t>
      </w:r>
      <w:r w:rsidRPr="00016809">
        <w:rPr>
          <w:rFonts w:ascii="Times New Roman" w:eastAsia="Times New Roman" w:hAnsi="Times New Roman" w:cs="Times New Roman"/>
          <w:spacing w:val="-6"/>
          <w:sz w:val="28"/>
          <w:szCs w:val="28"/>
          <w:lang w:eastAsia="ru-RU"/>
        </w:rPr>
        <w:t xml:space="preserve">and English languages, all </w:t>
      </w:r>
      <w:r w:rsidR="008E6E3E" w:rsidRPr="00016809">
        <w:rPr>
          <w:rFonts w:ascii="Times New Roman" w:hAnsi="Times New Roman" w:cs="Times New Roman"/>
          <w:sz w:val="28"/>
          <w:szCs w:val="28"/>
          <w:lang w:bidi="fa-IR"/>
        </w:rPr>
        <w:t>the</w:t>
      </w:r>
      <w:r w:rsidR="008E6E3E" w:rsidRPr="00016809">
        <w:rPr>
          <w:rFonts w:ascii="Times New Roman" w:hAnsi="Times New Roman" w:cs="Times New Roman"/>
          <w:i/>
          <w:iCs/>
          <w:color w:val="4472C4" w:themeColor="accent5"/>
          <w:sz w:val="28"/>
          <w:szCs w:val="28"/>
          <w:lang w:bidi="fa-IR"/>
        </w:rPr>
        <w:t xml:space="preserve"> </w:t>
      </w:r>
      <w:r w:rsidRPr="00016809">
        <w:rPr>
          <w:rFonts w:ascii="Times New Roman" w:eastAsia="Times New Roman" w:hAnsi="Times New Roman" w:cs="Times New Roman"/>
          <w:spacing w:val="-6"/>
          <w:sz w:val="28"/>
          <w:szCs w:val="28"/>
          <w:lang w:eastAsia="ru-RU"/>
        </w:rPr>
        <w:t xml:space="preserve">texts being equally authentic. In case of </w:t>
      </w:r>
      <w:r w:rsidRPr="00016809">
        <w:rPr>
          <w:rFonts w:ascii="Times New Roman" w:hAnsi="Times New Roman" w:cs="Times New Roman"/>
          <w:sz w:val="28"/>
          <w:szCs w:val="28"/>
          <w:lang w:bidi="fa-IR"/>
        </w:rPr>
        <w:t>divergence of interpretation</w:t>
      </w:r>
      <w:r w:rsidR="00474801" w:rsidRPr="00016809">
        <w:rPr>
          <w:rFonts w:ascii="Times New Roman" w:hAnsi="Times New Roman" w:cs="Times New Roman"/>
          <w:sz w:val="28"/>
          <w:szCs w:val="28"/>
          <w:lang w:bidi="fa-IR"/>
        </w:rPr>
        <w:t xml:space="preserve"> between the texts,</w:t>
      </w:r>
      <w:r w:rsidR="004541F5" w:rsidRPr="00016809">
        <w:rPr>
          <w:rFonts w:ascii="Times New Roman" w:hAnsi="Times New Roman" w:cs="Times New Roman"/>
          <w:sz w:val="28"/>
          <w:szCs w:val="28"/>
          <w:lang w:bidi="fa-IR"/>
        </w:rPr>
        <w:t xml:space="preserve"> </w:t>
      </w:r>
      <w:r w:rsidRPr="00016809">
        <w:rPr>
          <w:rFonts w:ascii="Times New Roman" w:hAnsi="Times New Roman" w:cs="Times New Roman"/>
          <w:sz w:val="28"/>
          <w:szCs w:val="28"/>
          <w:lang w:bidi="fa-IR"/>
        </w:rPr>
        <w:t>the</w:t>
      </w:r>
      <w:r w:rsidRPr="00016809">
        <w:rPr>
          <w:rFonts w:ascii="Times New Roman" w:eastAsia="Times New Roman" w:hAnsi="Times New Roman" w:cs="Times New Roman"/>
          <w:spacing w:val="-6"/>
          <w:sz w:val="28"/>
          <w:szCs w:val="28"/>
          <w:lang w:eastAsia="ru-RU"/>
        </w:rPr>
        <w:t xml:space="preserve"> English text shall prevail.</w:t>
      </w:r>
    </w:p>
    <w:p w14:paraId="0CD5A916" w14:textId="77777777" w:rsidR="00016809" w:rsidRPr="00016809" w:rsidRDefault="00016809" w:rsidP="001712EE">
      <w:pPr>
        <w:spacing w:after="0" w:line="276" w:lineRule="auto"/>
        <w:jc w:val="both"/>
        <w:rPr>
          <w:rFonts w:ascii="Times New Roman" w:eastAsia="Times New Roman" w:hAnsi="Times New Roman" w:cs="Times New Roman"/>
          <w:spacing w:val="-6"/>
          <w:sz w:val="28"/>
          <w:szCs w:val="28"/>
          <w:lang w:eastAsia="ru-RU"/>
        </w:rPr>
      </w:pPr>
    </w:p>
    <w:p w14:paraId="3E84364E" w14:textId="712411FE" w:rsidR="00D5338F" w:rsidRPr="00016809" w:rsidRDefault="00D5338F" w:rsidP="001712EE">
      <w:pPr>
        <w:spacing w:after="0" w:line="276" w:lineRule="auto"/>
        <w:jc w:val="both"/>
        <w:rPr>
          <w:rFonts w:ascii="Times New Roman" w:eastAsia="Times New Roman" w:hAnsi="Times New Roman" w:cs="Times New Roman"/>
          <w:spacing w:val="-6"/>
          <w:sz w:val="28"/>
          <w:szCs w:val="28"/>
          <w:lang w:eastAsia="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5"/>
        <w:gridCol w:w="4755"/>
      </w:tblGrid>
      <w:tr w:rsidR="00D5338F" w14:paraId="0AFEBBE6" w14:textId="77777777" w:rsidTr="00D5338F">
        <w:tc>
          <w:tcPr>
            <w:tcW w:w="4788" w:type="dxa"/>
          </w:tcPr>
          <w:p w14:paraId="581D1C44" w14:textId="760E77E3" w:rsidR="00D5338F" w:rsidRPr="00016809" w:rsidRDefault="00D5338F" w:rsidP="001712EE">
            <w:pPr>
              <w:spacing w:line="276" w:lineRule="auto"/>
              <w:jc w:val="center"/>
              <w:rPr>
                <w:rFonts w:ascii="Times New Roman" w:hAnsi="Times New Roman" w:cs="Times New Roman"/>
                <w:b/>
                <w:bCs/>
                <w:sz w:val="28"/>
                <w:szCs w:val="28"/>
              </w:rPr>
            </w:pPr>
            <w:r w:rsidRPr="00016809">
              <w:rPr>
                <w:rFonts w:ascii="Times New Roman" w:hAnsi="Times New Roman" w:cs="Times New Roman"/>
                <w:b/>
                <w:bCs/>
                <w:sz w:val="28"/>
                <w:szCs w:val="28"/>
              </w:rPr>
              <w:t xml:space="preserve">For </w:t>
            </w:r>
            <w:r w:rsidRPr="00016809">
              <w:rPr>
                <w:rFonts w:ascii="Times New Roman" w:hAnsi="Times New Roman" w:cs="Times New Roman"/>
                <w:b/>
                <w:bCs/>
                <w:sz w:val="28"/>
                <w:szCs w:val="28"/>
                <w:lang w:bidi="fa-IR"/>
              </w:rPr>
              <w:t>the Government of</w:t>
            </w:r>
            <w:r w:rsidRPr="00016809">
              <w:rPr>
                <w:rFonts w:ascii="Times New Roman" w:hAnsi="Times New Roman" w:cs="Times New Roman"/>
                <w:b/>
                <w:bCs/>
                <w:sz w:val="28"/>
                <w:szCs w:val="28"/>
              </w:rPr>
              <w:t xml:space="preserve"> the</w:t>
            </w:r>
          </w:p>
          <w:p w14:paraId="654A97C5" w14:textId="383804CE" w:rsidR="00D5338F" w:rsidRPr="00016809" w:rsidRDefault="00D5338F" w:rsidP="001712EE">
            <w:pPr>
              <w:spacing w:line="276" w:lineRule="auto"/>
              <w:jc w:val="center"/>
              <w:rPr>
                <w:rFonts w:ascii="Times New Roman" w:eastAsia="Times New Roman" w:hAnsi="Times New Roman" w:cs="Times New Roman"/>
                <w:spacing w:val="-6"/>
                <w:sz w:val="28"/>
                <w:szCs w:val="28"/>
                <w:lang w:eastAsia="ru-RU"/>
              </w:rPr>
            </w:pPr>
            <w:r w:rsidRPr="00016809">
              <w:rPr>
                <w:rFonts w:ascii="Times New Roman" w:hAnsi="Times New Roman" w:cs="Times New Roman"/>
                <w:b/>
                <w:bCs/>
                <w:sz w:val="28"/>
                <w:szCs w:val="28"/>
              </w:rPr>
              <w:t>Republic of Kazakhstan</w:t>
            </w:r>
          </w:p>
        </w:tc>
        <w:tc>
          <w:tcPr>
            <w:tcW w:w="4788" w:type="dxa"/>
          </w:tcPr>
          <w:p w14:paraId="6E8EC3A6" w14:textId="241A2359" w:rsidR="00D5338F" w:rsidRPr="00016809" w:rsidRDefault="00D5338F" w:rsidP="001712EE">
            <w:pPr>
              <w:spacing w:line="276" w:lineRule="auto"/>
              <w:ind w:left="1162"/>
              <w:jc w:val="center"/>
              <w:rPr>
                <w:rFonts w:ascii="Times New Roman" w:hAnsi="Times New Roman" w:cs="Times New Roman"/>
                <w:b/>
                <w:bCs/>
                <w:sz w:val="28"/>
                <w:szCs w:val="28"/>
              </w:rPr>
            </w:pPr>
            <w:r w:rsidRPr="00016809">
              <w:rPr>
                <w:rFonts w:ascii="Times New Roman" w:hAnsi="Times New Roman" w:cs="Times New Roman"/>
                <w:b/>
                <w:bCs/>
                <w:sz w:val="28"/>
                <w:szCs w:val="28"/>
                <w:lang w:bidi="fa-IR"/>
              </w:rPr>
              <w:t xml:space="preserve">For the Government of </w:t>
            </w:r>
            <w:r w:rsidRPr="00016809">
              <w:rPr>
                <w:rFonts w:ascii="Times New Roman" w:hAnsi="Times New Roman" w:cs="Times New Roman"/>
                <w:b/>
                <w:bCs/>
                <w:sz w:val="28"/>
                <w:szCs w:val="28"/>
              </w:rPr>
              <w:t>the</w:t>
            </w:r>
          </w:p>
          <w:p w14:paraId="79AD5E11" w14:textId="19CAC5C1" w:rsidR="00D5338F" w:rsidRDefault="00D5338F" w:rsidP="001712EE">
            <w:pPr>
              <w:spacing w:line="276" w:lineRule="auto"/>
              <w:ind w:left="1162"/>
              <w:jc w:val="center"/>
              <w:rPr>
                <w:rFonts w:ascii="Times New Roman" w:eastAsia="Times New Roman" w:hAnsi="Times New Roman" w:cs="Times New Roman"/>
                <w:spacing w:val="-6"/>
                <w:sz w:val="28"/>
                <w:szCs w:val="28"/>
                <w:lang w:eastAsia="ru-RU"/>
              </w:rPr>
            </w:pPr>
            <w:r w:rsidRPr="00016809">
              <w:rPr>
                <w:rFonts w:ascii="Times New Roman" w:hAnsi="Times New Roman" w:cs="Times New Roman"/>
                <w:b/>
                <w:bCs/>
                <w:sz w:val="28"/>
                <w:szCs w:val="28"/>
              </w:rPr>
              <w:t>Islamic Republic of Iran</w:t>
            </w:r>
          </w:p>
        </w:tc>
      </w:tr>
    </w:tbl>
    <w:p w14:paraId="064F1419" w14:textId="4B0CF339" w:rsidR="00D61414" w:rsidRPr="000135A3" w:rsidRDefault="00311596" w:rsidP="001712EE">
      <w:pPr>
        <w:spacing w:after="0" w:line="276" w:lineRule="auto"/>
        <w:rPr>
          <w:rFonts w:ascii="Times New Roman" w:hAnsi="Times New Roman" w:cs="Times New Roman"/>
          <w:b/>
          <w:bCs/>
          <w:i/>
          <w:iCs/>
          <w:sz w:val="28"/>
          <w:szCs w:val="28"/>
        </w:rPr>
      </w:pPr>
      <w:r w:rsidRPr="000135A3">
        <w:rPr>
          <w:rFonts w:ascii="Times New Roman" w:hAnsi="Times New Roman" w:cs="Times New Roman"/>
          <w:b/>
          <w:bCs/>
          <w:sz w:val="28"/>
          <w:szCs w:val="28"/>
        </w:rPr>
        <w:t xml:space="preserve">            </w:t>
      </w:r>
    </w:p>
    <w:sectPr w:rsidR="00D61414" w:rsidRPr="000135A3" w:rsidSect="00F93D10">
      <w:headerReference w:type="default" r:id="rId8"/>
      <w:footerReference w:type="default" r:id="rId9"/>
      <w:pgSz w:w="12240" w:h="15840"/>
      <w:pgMar w:top="1701" w:right="1276" w:bottom="1559" w:left="147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A9862" w14:textId="77777777" w:rsidR="00F15334" w:rsidRDefault="00F15334" w:rsidP="003013ED">
      <w:pPr>
        <w:spacing w:after="0" w:line="240" w:lineRule="auto"/>
      </w:pPr>
      <w:r>
        <w:separator/>
      </w:r>
    </w:p>
  </w:endnote>
  <w:endnote w:type="continuationSeparator" w:id="0">
    <w:p w14:paraId="5E7E859C" w14:textId="77777777" w:rsidR="00F15334" w:rsidRDefault="00F15334" w:rsidP="00301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PT.Zar">
    <w:altName w:val="Webdings"/>
    <w:charset w:val="02"/>
    <w:family w:val="auto"/>
    <w:pitch w:val="variable"/>
    <w:sig w:usb0="00000000" w:usb1="10000000" w:usb2="00000000" w:usb3="00000000" w:csb0="80000000" w:csb1="00000000"/>
  </w:font>
  <w:font w:name="Nazanin">
    <w:charset w:val="B2"/>
    <w:family w:val="auto"/>
    <w:pitch w:val="variable"/>
    <w:sig w:usb0="00002001" w:usb1="00000000" w:usb2="00000000" w:usb3="00000000" w:csb0="00000040" w:csb1="00000000"/>
  </w:font>
  <w:font w:name="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PSMT">
    <w:altName w:val="Arial"/>
    <w:panose1 w:val="00000000000000000000"/>
    <w:charset w:val="B2"/>
    <w:family w:val="auto"/>
    <w:notTrueType/>
    <w:pitch w:val="default"/>
    <w:sig w:usb0="00002001" w:usb1="00000000" w:usb2="00000000" w:usb3="00000000" w:csb0="00000040"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FE38F" w14:textId="7DBCCAFB" w:rsidR="001E3814" w:rsidRPr="001E3814" w:rsidRDefault="001E3814">
    <w:pPr>
      <w:pStyle w:val="a7"/>
      <w:jc w:val="center"/>
      <w:rPr>
        <w:rFonts w:asciiTheme="majorBidi" w:hAnsiTheme="majorBidi" w:cstheme="majorBidi"/>
      </w:rPr>
    </w:pPr>
  </w:p>
  <w:p w14:paraId="336589E1" w14:textId="77777777" w:rsidR="00BA3B67" w:rsidRDefault="00BA3B6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04729" w14:textId="77777777" w:rsidR="00F15334" w:rsidRPr="0027061D" w:rsidRDefault="00F15334" w:rsidP="0027061D">
      <w:pPr>
        <w:pStyle w:val="a7"/>
      </w:pPr>
    </w:p>
  </w:footnote>
  <w:footnote w:type="continuationSeparator" w:id="0">
    <w:p w14:paraId="1F1939DD" w14:textId="77777777" w:rsidR="00F15334" w:rsidRDefault="00F15334" w:rsidP="003013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5804184"/>
      <w:docPartObj>
        <w:docPartGallery w:val="Page Numbers (Top of Page)"/>
        <w:docPartUnique/>
      </w:docPartObj>
    </w:sdtPr>
    <w:sdtEndPr>
      <w:rPr>
        <w:sz w:val="24"/>
        <w:szCs w:val="24"/>
      </w:rPr>
    </w:sdtEndPr>
    <w:sdtContent>
      <w:p w14:paraId="4BA1E323" w14:textId="731119C3" w:rsidR="00D75CB6" w:rsidRDefault="00D75CB6">
        <w:pPr>
          <w:pStyle w:val="a5"/>
          <w:jc w:val="center"/>
        </w:pPr>
      </w:p>
      <w:p w14:paraId="3230D830" w14:textId="10DB6442" w:rsidR="00D75CB6" w:rsidRPr="00D75CB6" w:rsidRDefault="00D75CB6">
        <w:pPr>
          <w:pStyle w:val="a5"/>
          <w:jc w:val="center"/>
          <w:rPr>
            <w:sz w:val="24"/>
            <w:szCs w:val="24"/>
          </w:rPr>
        </w:pPr>
        <w:r w:rsidRPr="00D75CB6">
          <w:rPr>
            <w:sz w:val="24"/>
            <w:szCs w:val="24"/>
          </w:rPr>
          <w:fldChar w:fldCharType="begin"/>
        </w:r>
        <w:r w:rsidRPr="00D75CB6">
          <w:rPr>
            <w:sz w:val="24"/>
            <w:szCs w:val="24"/>
          </w:rPr>
          <w:instrText>PAGE   \* MERGEFORMAT</w:instrText>
        </w:r>
        <w:r w:rsidRPr="00D75CB6">
          <w:rPr>
            <w:sz w:val="24"/>
            <w:szCs w:val="24"/>
          </w:rPr>
          <w:fldChar w:fldCharType="separate"/>
        </w:r>
        <w:r w:rsidRPr="00D75CB6">
          <w:rPr>
            <w:sz w:val="24"/>
            <w:szCs w:val="24"/>
            <w:lang w:val="ru-RU"/>
          </w:rPr>
          <w:t>2</w:t>
        </w:r>
        <w:r w:rsidRPr="00D75CB6">
          <w:rPr>
            <w:sz w:val="24"/>
            <w:szCs w:val="24"/>
          </w:rPr>
          <w:fldChar w:fldCharType="end"/>
        </w:r>
      </w:p>
    </w:sdtContent>
  </w:sdt>
  <w:p w14:paraId="07D9E0FA" w14:textId="77777777" w:rsidR="00D75CB6" w:rsidRDefault="00D75CB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25A96"/>
    <w:multiLevelType w:val="hybridMultilevel"/>
    <w:tmpl w:val="91B09E52"/>
    <w:lvl w:ilvl="0" w:tplc="CA0EFA86">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C769CA"/>
    <w:multiLevelType w:val="hybridMultilevel"/>
    <w:tmpl w:val="065A0624"/>
    <w:lvl w:ilvl="0" w:tplc="FACC1608">
      <w:start w:val="1"/>
      <w:numFmt w:val="lowerLetter"/>
      <w:lvlText w:val="%1)"/>
      <w:lvlJc w:val="left"/>
      <w:pPr>
        <w:ind w:left="631" w:hanging="360"/>
      </w:pPr>
      <w:rPr>
        <w:rFonts w:ascii="Times New Roman" w:eastAsiaTheme="minorHAnsi" w:hAnsi="Times New Roman" w:cstheme="minorBidi"/>
      </w:rPr>
    </w:lvl>
    <w:lvl w:ilvl="1" w:tplc="04090019" w:tentative="1">
      <w:start w:val="1"/>
      <w:numFmt w:val="lowerLetter"/>
      <w:lvlText w:val="%2."/>
      <w:lvlJc w:val="left"/>
      <w:pPr>
        <w:ind w:left="1351" w:hanging="360"/>
      </w:pPr>
    </w:lvl>
    <w:lvl w:ilvl="2" w:tplc="0409001B" w:tentative="1">
      <w:start w:val="1"/>
      <w:numFmt w:val="lowerRoman"/>
      <w:lvlText w:val="%3."/>
      <w:lvlJc w:val="right"/>
      <w:pPr>
        <w:ind w:left="2071" w:hanging="180"/>
      </w:pPr>
    </w:lvl>
    <w:lvl w:ilvl="3" w:tplc="0409000F" w:tentative="1">
      <w:start w:val="1"/>
      <w:numFmt w:val="decimal"/>
      <w:lvlText w:val="%4."/>
      <w:lvlJc w:val="left"/>
      <w:pPr>
        <w:ind w:left="2791" w:hanging="360"/>
      </w:pPr>
    </w:lvl>
    <w:lvl w:ilvl="4" w:tplc="04090019" w:tentative="1">
      <w:start w:val="1"/>
      <w:numFmt w:val="lowerLetter"/>
      <w:lvlText w:val="%5."/>
      <w:lvlJc w:val="left"/>
      <w:pPr>
        <w:ind w:left="3511" w:hanging="360"/>
      </w:pPr>
    </w:lvl>
    <w:lvl w:ilvl="5" w:tplc="0409001B" w:tentative="1">
      <w:start w:val="1"/>
      <w:numFmt w:val="lowerRoman"/>
      <w:lvlText w:val="%6."/>
      <w:lvlJc w:val="right"/>
      <w:pPr>
        <w:ind w:left="4231" w:hanging="180"/>
      </w:pPr>
    </w:lvl>
    <w:lvl w:ilvl="6" w:tplc="0409000F" w:tentative="1">
      <w:start w:val="1"/>
      <w:numFmt w:val="decimal"/>
      <w:lvlText w:val="%7."/>
      <w:lvlJc w:val="left"/>
      <w:pPr>
        <w:ind w:left="4951" w:hanging="360"/>
      </w:pPr>
    </w:lvl>
    <w:lvl w:ilvl="7" w:tplc="04090019" w:tentative="1">
      <w:start w:val="1"/>
      <w:numFmt w:val="lowerLetter"/>
      <w:lvlText w:val="%8."/>
      <w:lvlJc w:val="left"/>
      <w:pPr>
        <w:ind w:left="5671" w:hanging="360"/>
      </w:pPr>
    </w:lvl>
    <w:lvl w:ilvl="8" w:tplc="0409001B" w:tentative="1">
      <w:start w:val="1"/>
      <w:numFmt w:val="lowerRoman"/>
      <w:lvlText w:val="%9."/>
      <w:lvlJc w:val="right"/>
      <w:pPr>
        <w:ind w:left="6391" w:hanging="180"/>
      </w:pPr>
    </w:lvl>
  </w:abstractNum>
  <w:abstractNum w:abstractNumId="2" w15:restartNumberingAfterBreak="0">
    <w:nsid w:val="0C9B594D"/>
    <w:multiLevelType w:val="hybridMultilevel"/>
    <w:tmpl w:val="3056A0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596F68"/>
    <w:multiLevelType w:val="hybridMultilevel"/>
    <w:tmpl w:val="4950E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E01E1"/>
    <w:multiLevelType w:val="hybridMultilevel"/>
    <w:tmpl w:val="E8222476"/>
    <w:lvl w:ilvl="0" w:tplc="6A56EC8A">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C675810"/>
    <w:multiLevelType w:val="hybridMultilevel"/>
    <w:tmpl w:val="DE1681F6"/>
    <w:lvl w:ilvl="0" w:tplc="072C8AA8">
      <w:start w:val="2"/>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D527B5C"/>
    <w:multiLevelType w:val="hybridMultilevel"/>
    <w:tmpl w:val="4FA0FEEA"/>
    <w:lvl w:ilvl="0" w:tplc="57A8585C">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750EBC"/>
    <w:multiLevelType w:val="hybridMultilevel"/>
    <w:tmpl w:val="8D0EB972"/>
    <w:lvl w:ilvl="0" w:tplc="17706EC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8" w15:restartNumberingAfterBreak="0">
    <w:nsid w:val="26FD7377"/>
    <w:multiLevelType w:val="hybridMultilevel"/>
    <w:tmpl w:val="935A8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443BE"/>
    <w:multiLevelType w:val="hybridMultilevel"/>
    <w:tmpl w:val="8F1E1604"/>
    <w:lvl w:ilvl="0" w:tplc="0409000F">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4029DA"/>
    <w:multiLevelType w:val="hybridMultilevel"/>
    <w:tmpl w:val="DE88B998"/>
    <w:lvl w:ilvl="0" w:tplc="009A5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95312A7"/>
    <w:multiLevelType w:val="hybridMultilevel"/>
    <w:tmpl w:val="C94CDC66"/>
    <w:lvl w:ilvl="0" w:tplc="2E2EDF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1D3C4A"/>
    <w:multiLevelType w:val="hybridMultilevel"/>
    <w:tmpl w:val="91BAFFD8"/>
    <w:lvl w:ilvl="0" w:tplc="29F6116A">
      <w:start w:val="1"/>
      <w:numFmt w:val="lowerLetter"/>
      <w:lvlText w:val="%1)"/>
      <w:lvlJc w:val="left"/>
      <w:pPr>
        <w:ind w:left="631" w:hanging="360"/>
      </w:pPr>
      <w:rPr>
        <w:rFonts w:hint="default"/>
      </w:rPr>
    </w:lvl>
    <w:lvl w:ilvl="1" w:tplc="04090019" w:tentative="1">
      <w:start w:val="1"/>
      <w:numFmt w:val="lowerLetter"/>
      <w:lvlText w:val="%2."/>
      <w:lvlJc w:val="left"/>
      <w:pPr>
        <w:ind w:left="1351" w:hanging="360"/>
      </w:pPr>
    </w:lvl>
    <w:lvl w:ilvl="2" w:tplc="0409001B" w:tentative="1">
      <w:start w:val="1"/>
      <w:numFmt w:val="lowerRoman"/>
      <w:lvlText w:val="%3."/>
      <w:lvlJc w:val="right"/>
      <w:pPr>
        <w:ind w:left="2071" w:hanging="180"/>
      </w:pPr>
    </w:lvl>
    <w:lvl w:ilvl="3" w:tplc="0409000F" w:tentative="1">
      <w:start w:val="1"/>
      <w:numFmt w:val="decimal"/>
      <w:lvlText w:val="%4."/>
      <w:lvlJc w:val="left"/>
      <w:pPr>
        <w:ind w:left="2791" w:hanging="360"/>
      </w:pPr>
    </w:lvl>
    <w:lvl w:ilvl="4" w:tplc="04090019" w:tentative="1">
      <w:start w:val="1"/>
      <w:numFmt w:val="lowerLetter"/>
      <w:lvlText w:val="%5."/>
      <w:lvlJc w:val="left"/>
      <w:pPr>
        <w:ind w:left="3511" w:hanging="360"/>
      </w:pPr>
    </w:lvl>
    <w:lvl w:ilvl="5" w:tplc="0409001B" w:tentative="1">
      <w:start w:val="1"/>
      <w:numFmt w:val="lowerRoman"/>
      <w:lvlText w:val="%6."/>
      <w:lvlJc w:val="right"/>
      <w:pPr>
        <w:ind w:left="4231" w:hanging="180"/>
      </w:pPr>
    </w:lvl>
    <w:lvl w:ilvl="6" w:tplc="0409000F" w:tentative="1">
      <w:start w:val="1"/>
      <w:numFmt w:val="decimal"/>
      <w:lvlText w:val="%7."/>
      <w:lvlJc w:val="left"/>
      <w:pPr>
        <w:ind w:left="4951" w:hanging="360"/>
      </w:pPr>
    </w:lvl>
    <w:lvl w:ilvl="7" w:tplc="04090019" w:tentative="1">
      <w:start w:val="1"/>
      <w:numFmt w:val="lowerLetter"/>
      <w:lvlText w:val="%8."/>
      <w:lvlJc w:val="left"/>
      <w:pPr>
        <w:ind w:left="5671" w:hanging="360"/>
      </w:pPr>
    </w:lvl>
    <w:lvl w:ilvl="8" w:tplc="0409001B" w:tentative="1">
      <w:start w:val="1"/>
      <w:numFmt w:val="lowerRoman"/>
      <w:lvlText w:val="%9."/>
      <w:lvlJc w:val="right"/>
      <w:pPr>
        <w:ind w:left="6391" w:hanging="180"/>
      </w:pPr>
    </w:lvl>
  </w:abstractNum>
  <w:abstractNum w:abstractNumId="13" w15:restartNumberingAfterBreak="0">
    <w:nsid w:val="32121261"/>
    <w:multiLevelType w:val="hybridMultilevel"/>
    <w:tmpl w:val="0FC8E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082926"/>
    <w:multiLevelType w:val="hybridMultilevel"/>
    <w:tmpl w:val="98B84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9E048E"/>
    <w:multiLevelType w:val="hybridMultilevel"/>
    <w:tmpl w:val="AB70821E"/>
    <w:lvl w:ilvl="0" w:tplc="2390ABC8">
      <w:start w:val="1"/>
      <w:numFmt w:val="decimal"/>
      <w:lvlText w:val="(%1)"/>
      <w:lvlJc w:val="left"/>
      <w:pPr>
        <w:ind w:left="1566" w:hanging="396"/>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15:restartNumberingAfterBreak="0">
    <w:nsid w:val="373A76E0"/>
    <w:multiLevelType w:val="hybridMultilevel"/>
    <w:tmpl w:val="C5C0DD28"/>
    <w:lvl w:ilvl="0" w:tplc="0472D6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E802F0"/>
    <w:multiLevelType w:val="hybridMultilevel"/>
    <w:tmpl w:val="63FADEA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621F87"/>
    <w:multiLevelType w:val="hybridMultilevel"/>
    <w:tmpl w:val="3702B380"/>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FD0688"/>
    <w:multiLevelType w:val="hybridMultilevel"/>
    <w:tmpl w:val="8A847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3333F4"/>
    <w:multiLevelType w:val="hybridMultilevel"/>
    <w:tmpl w:val="A2DC3D3A"/>
    <w:lvl w:ilvl="0" w:tplc="A580BC2E">
      <w:start w:val="1"/>
      <w:numFmt w:val="decimal"/>
      <w:lvlText w:val="%1."/>
      <w:lvlJc w:val="left"/>
      <w:pPr>
        <w:ind w:left="163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CBD2E23"/>
    <w:multiLevelType w:val="hybridMultilevel"/>
    <w:tmpl w:val="D5328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0E0D80"/>
    <w:multiLevelType w:val="hybridMultilevel"/>
    <w:tmpl w:val="7F7E7534"/>
    <w:lvl w:ilvl="0" w:tplc="32BA85DA">
      <w:start w:val="1"/>
      <w:numFmt w:val="low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5A55B58"/>
    <w:multiLevelType w:val="hybridMultilevel"/>
    <w:tmpl w:val="0DD03480"/>
    <w:lvl w:ilvl="0" w:tplc="B8229016">
      <w:start w:val="1"/>
      <w:numFmt w:val="lowerRoman"/>
      <w:lvlText w:val="(%1)"/>
      <w:lvlJc w:val="left"/>
      <w:pPr>
        <w:ind w:left="2160" w:hanging="720"/>
      </w:pPr>
      <w:rPr>
        <w:rFonts w:ascii="Times New Roman" w:eastAsia="Times New Roman" w:hAnsi="Times New Roman" w:cs="Times New Roman"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5B842FC"/>
    <w:multiLevelType w:val="hybridMultilevel"/>
    <w:tmpl w:val="048E0D76"/>
    <w:lvl w:ilvl="0" w:tplc="CAB2A428">
      <w:start w:val="1"/>
      <w:numFmt w:val="lowerRoman"/>
      <w:lvlText w:val="(%1)"/>
      <w:lvlJc w:val="left"/>
      <w:pPr>
        <w:ind w:left="1647" w:hanging="72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5C527072"/>
    <w:multiLevelType w:val="hybridMultilevel"/>
    <w:tmpl w:val="4858E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B17C4C"/>
    <w:multiLevelType w:val="hybridMultilevel"/>
    <w:tmpl w:val="E99EFD46"/>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477294"/>
    <w:multiLevelType w:val="hybridMultilevel"/>
    <w:tmpl w:val="E6B40F52"/>
    <w:lvl w:ilvl="0" w:tplc="6956AA46">
      <w:start w:val="1"/>
      <w:numFmt w:val="lowerLetter"/>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28" w15:restartNumberingAfterBreak="0">
    <w:nsid w:val="64543A31"/>
    <w:multiLevelType w:val="hybridMultilevel"/>
    <w:tmpl w:val="D0BE9E7E"/>
    <w:lvl w:ilvl="0" w:tplc="5AFA87D8">
      <w:start w:val="1"/>
      <w:numFmt w:val="decimal"/>
      <w:lvlText w:val="%1."/>
      <w:lvlJc w:val="left"/>
      <w:pPr>
        <w:ind w:left="927" w:hanging="360"/>
      </w:pPr>
      <w:rPr>
        <w:rFonts w:hint="default"/>
        <w:color w:val="2E74B5" w:themeColor="accent1" w:themeShade="BF"/>
        <w:sz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669A5DE8"/>
    <w:multiLevelType w:val="hybridMultilevel"/>
    <w:tmpl w:val="6DE8F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735A76"/>
    <w:multiLevelType w:val="hybridMultilevel"/>
    <w:tmpl w:val="FAF42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C81965"/>
    <w:multiLevelType w:val="hybridMultilevel"/>
    <w:tmpl w:val="2746F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120796"/>
    <w:multiLevelType w:val="hybridMultilevel"/>
    <w:tmpl w:val="93521FDC"/>
    <w:lvl w:ilvl="0" w:tplc="09DEC5D8">
      <w:start w:val="1"/>
      <w:numFmt w:val="low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2394506"/>
    <w:multiLevelType w:val="hybridMultilevel"/>
    <w:tmpl w:val="046AC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422D47"/>
    <w:multiLevelType w:val="hybridMultilevel"/>
    <w:tmpl w:val="056EC110"/>
    <w:lvl w:ilvl="0" w:tplc="E43C5374">
      <w:start w:val="1"/>
      <w:numFmt w:val="lowerLetter"/>
      <w:lvlText w:val="(%1)"/>
      <w:lvlJc w:val="left"/>
      <w:pPr>
        <w:ind w:left="1410" w:hanging="69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35" w15:restartNumberingAfterBreak="0">
    <w:nsid w:val="74C31AE9"/>
    <w:multiLevelType w:val="hybridMultilevel"/>
    <w:tmpl w:val="3EBC150E"/>
    <w:lvl w:ilvl="0" w:tplc="8AD49234">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num w:numId="1">
    <w:abstractNumId w:val="12"/>
  </w:num>
  <w:num w:numId="2">
    <w:abstractNumId w:val="1"/>
  </w:num>
  <w:num w:numId="3">
    <w:abstractNumId w:val="7"/>
  </w:num>
  <w:num w:numId="4">
    <w:abstractNumId w:val="13"/>
  </w:num>
  <w:num w:numId="5">
    <w:abstractNumId w:val="28"/>
  </w:num>
  <w:num w:numId="6">
    <w:abstractNumId w:val="16"/>
  </w:num>
  <w:num w:numId="7">
    <w:abstractNumId w:val="9"/>
  </w:num>
  <w:num w:numId="8">
    <w:abstractNumId w:val="21"/>
  </w:num>
  <w:num w:numId="9">
    <w:abstractNumId w:val="2"/>
  </w:num>
  <w:num w:numId="10">
    <w:abstractNumId w:val="15"/>
  </w:num>
  <w:num w:numId="11">
    <w:abstractNumId w:val="19"/>
  </w:num>
  <w:num w:numId="12">
    <w:abstractNumId w:val="29"/>
  </w:num>
  <w:num w:numId="13">
    <w:abstractNumId w:val="6"/>
  </w:num>
  <w:num w:numId="14">
    <w:abstractNumId w:val="0"/>
  </w:num>
  <w:num w:numId="15">
    <w:abstractNumId w:val="14"/>
  </w:num>
  <w:num w:numId="16">
    <w:abstractNumId w:val="8"/>
  </w:num>
  <w:num w:numId="17">
    <w:abstractNumId w:val="35"/>
  </w:num>
  <w:num w:numId="18">
    <w:abstractNumId w:val="25"/>
  </w:num>
  <w:num w:numId="19">
    <w:abstractNumId w:val="31"/>
  </w:num>
  <w:num w:numId="20">
    <w:abstractNumId w:val="30"/>
  </w:num>
  <w:num w:numId="21">
    <w:abstractNumId w:val="18"/>
  </w:num>
  <w:num w:numId="22">
    <w:abstractNumId w:val="23"/>
  </w:num>
  <w:num w:numId="23">
    <w:abstractNumId w:val="5"/>
  </w:num>
  <w:num w:numId="24">
    <w:abstractNumId w:val="20"/>
  </w:num>
  <w:num w:numId="25">
    <w:abstractNumId w:val="4"/>
  </w:num>
  <w:num w:numId="26">
    <w:abstractNumId w:val="24"/>
  </w:num>
  <w:num w:numId="27">
    <w:abstractNumId w:val="32"/>
  </w:num>
  <w:num w:numId="28">
    <w:abstractNumId w:val="22"/>
  </w:num>
  <w:num w:numId="29">
    <w:abstractNumId w:val="27"/>
  </w:num>
  <w:num w:numId="30">
    <w:abstractNumId w:val="34"/>
  </w:num>
  <w:num w:numId="31">
    <w:abstractNumId w:val="10"/>
  </w:num>
  <w:num w:numId="32">
    <w:abstractNumId w:val="3"/>
  </w:num>
  <w:num w:numId="33">
    <w:abstractNumId w:val="11"/>
  </w:num>
  <w:num w:numId="34">
    <w:abstractNumId w:val="17"/>
  </w:num>
  <w:num w:numId="35">
    <w:abstractNumId w:val="33"/>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5CA"/>
    <w:rsid w:val="00001E6E"/>
    <w:rsid w:val="00002D0C"/>
    <w:rsid w:val="00003E9D"/>
    <w:rsid w:val="00004154"/>
    <w:rsid w:val="00004CFE"/>
    <w:rsid w:val="00005AD0"/>
    <w:rsid w:val="000135A3"/>
    <w:rsid w:val="00013FAF"/>
    <w:rsid w:val="000152F8"/>
    <w:rsid w:val="00015B09"/>
    <w:rsid w:val="00016809"/>
    <w:rsid w:val="000207C1"/>
    <w:rsid w:val="000218E6"/>
    <w:rsid w:val="000221C5"/>
    <w:rsid w:val="000233EB"/>
    <w:rsid w:val="00024420"/>
    <w:rsid w:val="0002475D"/>
    <w:rsid w:val="00026983"/>
    <w:rsid w:val="00026EE2"/>
    <w:rsid w:val="0002712C"/>
    <w:rsid w:val="00031271"/>
    <w:rsid w:val="00031911"/>
    <w:rsid w:val="00032270"/>
    <w:rsid w:val="000334D3"/>
    <w:rsid w:val="00034921"/>
    <w:rsid w:val="000368CB"/>
    <w:rsid w:val="0003767E"/>
    <w:rsid w:val="00037C87"/>
    <w:rsid w:val="0004000A"/>
    <w:rsid w:val="00041D95"/>
    <w:rsid w:val="000444B4"/>
    <w:rsid w:val="00045024"/>
    <w:rsid w:val="00046819"/>
    <w:rsid w:val="00051631"/>
    <w:rsid w:val="00052213"/>
    <w:rsid w:val="00052459"/>
    <w:rsid w:val="00052B1D"/>
    <w:rsid w:val="00053464"/>
    <w:rsid w:val="00054FE9"/>
    <w:rsid w:val="000558C3"/>
    <w:rsid w:val="00056B02"/>
    <w:rsid w:val="00060854"/>
    <w:rsid w:val="000608C0"/>
    <w:rsid w:val="00060AFC"/>
    <w:rsid w:val="000610F4"/>
    <w:rsid w:val="00061814"/>
    <w:rsid w:val="000626C7"/>
    <w:rsid w:val="000627ED"/>
    <w:rsid w:val="00062C18"/>
    <w:rsid w:val="000644D5"/>
    <w:rsid w:val="00065A75"/>
    <w:rsid w:val="0006638D"/>
    <w:rsid w:val="000663C8"/>
    <w:rsid w:val="00066565"/>
    <w:rsid w:val="00066E3D"/>
    <w:rsid w:val="00067B28"/>
    <w:rsid w:val="00067C67"/>
    <w:rsid w:val="00070328"/>
    <w:rsid w:val="00077196"/>
    <w:rsid w:val="0008329D"/>
    <w:rsid w:val="00085315"/>
    <w:rsid w:val="00091752"/>
    <w:rsid w:val="00091891"/>
    <w:rsid w:val="0009364B"/>
    <w:rsid w:val="00094E6C"/>
    <w:rsid w:val="00095915"/>
    <w:rsid w:val="000977AD"/>
    <w:rsid w:val="000A0B7E"/>
    <w:rsid w:val="000A1536"/>
    <w:rsid w:val="000A1E37"/>
    <w:rsid w:val="000A2A71"/>
    <w:rsid w:val="000A41E0"/>
    <w:rsid w:val="000A4D7A"/>
    <w:rsid w:val="000A593D"/>
    <w:rsid w:val="000A6A72"/>
    <w:rsid w:val="000A6C6C"/>
    <w:rsid w:val="000A6F92"/>
    <w:rsid w:val="000A73CD"/>
    <w:rsid w:val="000B098D"/>
    <w:rsid w:val="000B1871"/>
    <w:rsid w:val="000B1A7F"/>
    <w:rsid w:val="000B36DD"/>
    <w:rsid w:val="000B5879"/>
    <w:rsid w:val="000B6124"/>
    <w:rsid w:val="000C04FA"/>
    <w:rsid w:val="000C0CF4"/>
    <w:rsid w:val="000C1385"/>
    <w:rsid w:val="000C13B3"/>
    <w:rsid w:val="000C17C2"/>
    <w:rsid w:val="000C18BB"/>
    <w:rsid w:val="000C2C88"/>
    <w:rsid w:val="000C588B"/>
    <w:rsid w:val="000C676E"/>
    <w:rsid w:val="000C76ED"/>
    <w:rsid w:val="000C7849"/>
    <w:rsid w:val="000D0591"/>
    <w:rsid w:val="000D1267"/>
    <w:rsid w:val="000D3F2D"/>
    <w:rsid w:val="000E031A"/>
    <w:rsid w:val="000E14C1"/>
    <w:rsid w:val="000E4F3B"/>
    <w:rsid w:val="000E64CD"/>
    <w:rsid w:val="000E6A9C"/>
    <w:rsid w:val="000F0E9C"/>
    <w:rsid w:val="000F5603"/>
    <w:rsid w:val="001019E7"/>
    <w:rsid w:val="00101C74"/>
    <w:rsid w:val="00102269"/>
    <w:rsid w:val="00105B6E"/>
    <w:rsid w:val="001073A6"/>
    <w:rsid w:val="0011640B"/>
    <w:rsid w:val="00116FFD"/>
    <w:rsid w:val="00117927"/>
    <w:rsid w:val="0012155C"/>
    <w:rsid w:val="00125588"/>
    <w:rsid w:val="001264B2"/>
    <w:rsid w:val="00126D57"/>
    <w:rsid w:val="0013070C"/>
    <w:rsid w:val="00131D27"/>
    <w:rsid w:val="00132C1B"/>
    <w:rsid w:val="00132E94"/>
    <w:rsid w:val="00134684"/>
    <w:rsid w:val="001348E7"/>
    <w:rsid w:val="001411F9"/>
    <w:rsid w:val="00141BA1"/>
    <w:rsid w:val="00145B53"/>
    <w:rsid w:val="00147E61"/>
    <w:rsid w:val="00150E50"/>
    <w:rsid w:val="001563D5"/>
    <w:rsid w:val="001568C3"/>
    <w:rsid w:val="00157AB8"/>
    <w:rsid w:val="00162697"/>
    <w:rsid w:val="00163AEE"/>
    <w:rsid w:val="001648A0"/>
    <w:rsid w:val="0016651A"/>
    <w:rsid w:val="001700FF"/>
    <w:rsid w:val="001702BB"/>
    <w:rsid w:val="001712EE"/>
    <w:rsid w:val="001718FE"/>
    <w:rsid w:val="00174092"/>
    <w:rsid w:val="001742B8"/>
    <w:rsid w:val="00177B3B"/>
    <w:rsid w:val="0018374A"/>
    <w:rsid w:val="001840A5"/>
    <w:rsid w:val="00194252"/>
    <w:rsid w:val="00194499"/>
    <w:rsid w:val="001A1003"/>
    <w:rsid w:val="001A33F9"/>
    <w:rsid w:val="001A4B26"/>
    <w:rsid w:val="001A65D5"/>
    <w:rsid w:val="001A75B6"/>
    <w:rsid w:val="001B0698"/>
    <w:rsid w:val="001B1440"/>
    <w:rsid w:val="001B271F"/>
    <w:rsid w:val="001B2DA3"/>
    <w:rsid w:val="001B677C"/>
    <w:rsid w:val="001B67A4"/>
    <w:rsid w:val="001B7DC5"/>
    <w:rsid w:val="001C074C"/>
    <w:rsid w:val="001C39CF"/>
    <w:rsid w:val="001C3BCE"/>
    <w:rsid w:val="001C3FDD"/>
    <w:rsid w:val="001C6B9F"/>
    <w:rsid w:val="001C7662"/>
    <w:rsid w:val="001C7DBF"/>
    <w:rsid w:val="001D0389"/>
    <w:rsid w:val="001D03D8"/>
    <w:rsid w:val="001D11FD"/>
    <w:rsid w:val="001D1664"/>
    <w:rsid w:val="001D1AA7"/>
    <w:rsid w:val="001D27C1"/>
    <w:rsid w:val="001D3C3A"/>
    <w:rsid w:val="001D51FD"/>
    <w:rsid w:val="001D5241"/>
    <w:rsid w:val="001D6FE7"/>
    <w:rsid w:val="001E2261"/>
    <w:rsid w:val="001E234C"/>
    <w:rsid w:val="001E2734"/>
    <w:rsid w:val="001E2D7C"/>
    <w:rsid w:val="001E31B8"/>
    <w:rsid w:val="001E3814"/>
    <w:rsid w:val="001E5584"/>
    <w:rsid w:val="001E60F5"/>
    <w:rsid w:val="001E7D17"/>
    <w:rsid w:val="001F59ED"/>
    <w:rsid w:val="001F6BE2"/>
    <w:rsid w:val="001F6D63"/>
    <w:rsid w:val="001F7610"/>
    <w:rsid w:val="002007F4"/>
    <w:rsid w:val="002036AB"/>
    <w:rsid w:val="00205494"/>
    <w:rsid w:val="00207666"/>
    <w:rsid w:val="002077B7"/>
    <w:rsid w:val="00207AE4"/>
    <w:rsid w:val="0021401E"/>
    <w:rsid w:val="00214600"/>
    <w:rsid w:val="0021485A"/>
    <w:rsid w:val="00215008"/>
    <w:rsid w:val="0021706D"/>
    <w:rsid w:val="002226D2"/>
    <w:rsid w:val="002249CF"/>
    <w:rsid w:val="002250BC"/>
    <w:rsid w:val="002256B3"/>
    <w:rsid w:val="00226BAD"/>
    <w:rsid w:val="00226C04"/>
    <w:rsid w:val="00231669"/>
    <w:rsid w:val="002332E7"/>
    <w:rsid w:val="00234F5A"/>
    <w:rsid w:val="0023559E"/>
    <w:rsid w:val="002438FD"/>
    <w:rsid w:val="002447B9"/>
    <w:rsid w:val="002454BD"/>
    <w:rsid w:val="002478CF"/>
    <w:rsid w:val="00250516"/>
    <w:rsid w:val="00250F31"/>
    <w:rsid w:val="00251401"/>
    <w:rsid w:val="002535D9"/>
    <w:rsid w:val="0025381B"/>
    <w:rsid w:val="00256324"/>
    <w:rsid w:val="00257B3F"/>
    <w:rsid w:val="00257EF0"/>
    <w:rsid w:val="002607CC"/>
    <w:rsid w:val="00261278"/>
    <w:rsid w:val="00261CD0"/>
    <w:rsid w:val="00262681"/>
    <w:rsid w:val="00263CD8"/>
    <w:rsid w:val="0026487E"/>
    <w:rsid w:val="00265497"/>
    <w:rsid w:val="00265B53"/>
    <w:rsid w:val="002675FF"/>
    <w:rsid w:val="0026781D"/>
    <w:rsid w:val="0027061D"/>
    <w:rsid w:val="002728AA"/>
    <w:rsid w:val="00275909"/>
    <w:rsid w:val="00277A25"/>
    <w:rsid w:val="00277EFC"/>
    <w:rsid w:val="00277FAC"/>
    <w:rsid w:val="002828F4"/>
    <w:rsid w:val="00284F85"/>
    <w:rsid w:val="00285C3D"/>
    <w:rsid w:val="002865DE"/>
    <w:rsid w:val="00287025"/>
    <w:rsid w:val="00290CF9"/>
    <w:rsid w:val="002935AB"/>
    <w:rsid w:val="00293A3E"/>
    <w:rsid w:val="00294946"/>
    <w:rsid w:val="002958FE"/>
    <w:rsid w:val="00296942"/>
    <w:rsid w:val="0029747C"/>
    <w:rsid w:val="002A007D"/>
    <w:rsid w:val="002A1B28"/>
    <w:rsid w:val="002A28E7"/>
    <w:rsid w:val="002A3892"/>
    <w:rsid w:val="002A4320"/>
    <w:rsid w:val="002A5103"/>
    <w:rsid w:val="002A6975"/>
    <w:rsid w:val="002A76DF"/>
    <w:rsid w:val="002B02DF"/>
    <w:rsid w:val="002B05AD"/>
    <w:rsid w:val="002B078D"/>
    <w:rsid w:val="002B5EE2"/>
    <w:rsid w:val="002B6CEF"/>
    <w:rsid w:val="002B7F54"/>
    <w:rsid w:val="002B7FF8"/>
    <w:rsid w:val="002C017A"/>
    <w:rsid w:val="002C058E"/>
    <w:rsid w:val="002C079C"/>
    <w:rsid w:val="002C2AE4"/>
    <w:rsid w:val="002C5653"/>
    <w:rsid w:val="002C5DE4"/>
    <w:rsid w:val="002C6CE5"/>
    <w:rsid w:val="002C74F5"/>
    <w:rsid w:val="002D1525"/>
    <w:rsid w:val="002D30B8"/>
    <w:rsid w:val="002D33A2"/>
    <w:rsid w:val="002E0294"/>
    <w:rsid w:val="002E1F6B"/>
    <w:rsid w:val="002E4769"/>
    <w:rsid w:val="002E4B3D"/>
    <w:rsid w:val="002F0346"/>
    <w:rsid w:val="002F0FD9"/>
    <w:rsid w:val="002F1709"/>
    <w:rsid w:val="002F2195"/>
    <w:rsid w:val="002F2362"/>
    <w:rsid w:val="002F2726"/>
    <w:rsid w:val="002F4D1F"/>
    <w:rsid w:val="002F690A"/>
    <w:rsid w:val="002F7157"/>
    <w:rsid w:val="002F792B"/>
    <w:rsid w:val="002F7E1D"/>
    <w:rsid w:val="003013ED"/>
    <w:rsid w:val="00301F93"/>
    <w:rsid w:val="00302322"/>
    <w:rsid w:val="00302F97"/>
    <w:rsid w:val="0030547F"/>
    <w:rsid w:val="0030620F"/>
    <w:rsid w:val="0030747B"/>
    <w:rsid w:val="00311596"/>
    <w:rsid w:val="00312D1C"/>
    <w:rsid w:val="00314177"/>
    <w:rsid w:val="00315890"/>
    <w:rsid w:val="00315924"/>
    <w:rsid w:val="003164C9"/>
    <w:rsid w:val="003166ED"/>
    <w:rsid w:val="00322183"/>
    <w:rsid w:val="003255E6"/>
    <w:rsid w:val="00331521"/>
    <w:rsid w:val="00332FD9"/>
    <w:rsid w:val="00333874"/>
    <w:rsid w:val="00333A70"/>
    <w:rsid w:val="00333DD8"/>
    <w:rsid w:val="00337D3F"/>
    <w:rsid w:val="003410A7"/>
    <w:rsid w:val="003428A2"/>
    <w:rsid w:val="00343209"/>
    <w:rsid w:val="00345734"/>
    <w:rsid w:val="003464BC"/>
    <w:rsid w:val="003467BA"/>
    <w:rsid w:val="003519B5"/>
    <w:rsid w:val="003529D4"/>
    <w:rsid w:val="00353AA7"/>
    <w:rsid w:val="003555FA"/>
    <w:rsid w:val="003562A6"/>
    <w:rsid w:val="00356FEB"/>
    <w:rsid w:val="0035766B"/>
    <w:rsid w:val="003576FE"/>
    <w:rsid w:val="00364210"/>
    <w:rsid w:val="003646A7"/>
    <w:rsid w:val="00370F23"/>
    <w:rsid w:val="00371BB6"/>
    <w:rsid w:val="003728CA"/>
    <w:rsid w:val="00372BBA"/>
    <w:rsid w:val="00376DEF"/>
    <w:rsid w:val="00380A5D"/>
    <w:rsid w:val="0038210F"/>
    <w:rsid w:val="00382C90"/>
    <w:rsid w:val="00385CE8"/>
    <w:rsid w:val="00387039"/>
    <w:rsid w:val="00387C4B"/>
    <w:rsid w:val="003912E3"/>
    <w:rsid w:val="0039159D"/>
    <w:rsid w:val="00392C25"/>
    <w:rsid w:val="00393E30"/>
    <w:rsid w:val="00394149"/>
    <w:rsid w:val="0039437F"/>
    <w:rsid w:val="00395CC7"/>
    <w:rsid w:val="00395F3E"/>
    <w:rsid w:val="00397A1D"/>
    <w:rsid w:val="003A218E"/>
    <w:rsid w:val="003A2E9B"/>
    <w:rsid w:val="003A312C"/>
    <w:rsid w:val="003A3647"/>
    <w:rsid w:val="003A379F"/>
    <w:rsid w:val="003A4815"/>
    <w:rsid w:val="003A4B09"/>
    <w:rsid w:val="003A4C47"/>
    <w:rsid w:val="003A6399"/>
    <w:rsid w:val="003A6975"/>
    <w:rsid w:val="003A6C90"/>
    <w:rsid w:val="003A7B89"/>
    <w:rsid w:val="003A7D79"/>
    <w:rsid w:val="003B21A0"/>
    <w:rsid w:val="003B2E0F"/>
    <w:rsid w:val="003B3338"/>
    <w:rsid w:val="003B47BF"/>
    <w:rsid w:val="003B4E5B"/>
    <w:rsid w:val="003B5C78"/>
    <w:rsid w:val="003B6863"/>
    <w:rsid w:val="003B739F"/>
    <w:rsid w:val="003C44A3"/>
    <w:rsid w:val="003D106B"/>
    <w:rsid w:val="003D1139"/>
    <w:rsid w:val="003D5075"/>
    <w:rsid w:val="003D6256"/>
    <w:rsid w:val="003D6331"/>
    <w:rsid w:val="003D65E8"/>
    <w:rsid w:val="003D77A0"/>
    <w:rsid w:val="003E3C72"/>
    <w:rsid w:val="003E6AB7"/>
    <w:rsid w:val="003F2728"/>
    <w:rsid w:val="003F3638"/>
    <w:rsid w:val="003F36B2"/>
    <w:rsid w:val="003F38DA"/>
    <w:rsid w:val="003F78FE"/>
    <w:rsid w:val="00403439"/>
    <w:rsid w:val="00405600"/>
    <w:rsid w:val="00405EE2"/>
    <w:rsid w:val="0040654D"/>
    <w:rsid w:val="004074F9"/>
    <w:rsid w:val="0040777A"/>
    <w:rsid w:val="00407A65"/>
    <w:rsid w:val="004122F2"/>
    <w:rsid w:val="004123A6"/>
    <w:rsid w:val="004124C7"/>
    <w:rsid w:val="0041442B"/>
    <w:rsid w:val="0042109E"/>
    <w:rsid w:val="00422926"/>
    <w:rsid w:val="00423FA9"/>
    <w:rsid w:val="00425662"/>
    <w:rsid w:val="004258DD"/>
    <w:rsid w:val="004273D5"/>
    <w:rsid w:val="0043137A"/>
    <w:rsid w:val="0043164A"/>
    <w:rsid w:val="00431CDF"/>
    <w:rsid w:val="00432774"/>
    <w:rsid w:val="0043470E"/>
    <w:rsid w:val="00434BCA"/>
    <w:rsid w:val="00436213"/>
    <w:rsid w:val="0043662E"/>
    <w:rsid w:val="0043796A"/>
    <w:rsid w:val="00440379"/>
    <w:rsid w:val="00442C52"/>
    <w:rsid w:val="00443192"/>
    <w:rsid w:val="00444781"/>
    <w:rsid w:val="004449B8"/>
    <w:rsid w:val="00444DBE"/>
    <w:rsid w:val="0045176A"/>
    <w:rsid w:val="004541F5"/>
    <w:rsid w:val="004562FE"/>
    <w:rsid w:val="00456734"/>
    <w:rsid w:val="004575DE"/>
    <w:rsid w:val="0046318F"/>
    <w:rsid w:val="00463BBB"/>
    <w:rsid w:val="00464372"/>
    <w:rsid w:val="00464840"/>
    <w:rsid w:val="0046517D"/>
    <w:rsid w:val="00466A49"/>
    <w:rsid w:val="0047118A"/>
    <w:rsid w:val="004730E2"/>
    <w:rsid w:val="00474801"/>
    <w:rsid w:val="00474CCF"/>
    <w:rsid w:val="0047512B"/>
    <w:rsid w:val="004769EA"/>
    <w:rsid w:val="00476E58"/>
    <w:rsid w:val="0048245C"/>
    <w:rsid w:val="00483875"/>
    <w:rsid w:val="00484514"/>
    <w:rsid w:val="00485088"/>
    <w:rsid w:val="004859F8"/>
    <w:rsid w:val="0048641C"/>
    <w:rsid w:val="00487ED4"/>
    <w:rsid w:val="00490864"/>
    <w:rsid w:val="004908EB"/>
    <w:rsid w:val="004935DA"/>
    <w:rsid w:val="00494F6D"/>
    <w:rsid w:val="00496086"/>
    <w:rsid w:val="00497C18"/>
    <w:rsid w:val="004A0BDF"/>
    <w:rsid w:val="004A114A"/>
    <w:rsid w:val="004A48B2"/>
    <w:rsid w:val="004A7DBF"/>
    <w:rsid w:val="004B0EED"/>
    <w:rsid w:val="004B1AC6"/>
    <w:rsid w:val="004B2061"/>
    <w:rsid w:val="004B2260"/>
    <w:rsid w:val="004B22D4"/>
    <w:rsid w:val="004B24D4"/>
    <w:rsid w:val="004B5068"/>
    <w:rsid w:val="004B5184"/>
    <w:rsid w:val="004B65D2"/>
    <w:rsid w:val="004C03AE"/>
    <w:rsid w:val="004C1195"/>
    <w:rsid w:val="004C2668"/>
    <w:rsid w:val="004C298E"/>
    <w:rsid w:val="004C2CA1"/>
    <w:rsid w:val="004C3499"/>
    <w:rsid w:val="004C6D6A"/>
    <w:rsid w:val="004C7EE4"/>
    <w:rsid w:val="004D0186"/>
    <w:rsid w:val="004D0B82"/>
    <w:rsid w:val="004D195D"/>
    <w:rsid w:val="004D21E7"/>
    <w:rsid w:val="004D2440"/>
    <w:rsid w:val="004D2E7F"/>
    <w:rsid w:val="004D42A5"/>
    <w:rsid w:val="004D4A26"/>
    <w:rsid w:val="004D4C1E"/>
    <w:rsid w:val="004D60F9"/>
    <w:rsid w:val="004D67F3"/>
    <w:rsid w:val="004E0870"/>
    <w:rsid w:val="004E1493"/>
    <w:rsid w:val="004E1A22"/>
    <w:rsid w:val="004E22E6"/>
    <w:rsid w:val="004E25BF"/>
    <w:rsid w:val="004E3C3E"/>
    <w:rsid w:val="004E4148"/>
    <w:rsid w:val="004E72F9"/>
    <w:rsid w:val="004F4438"/>
    <w:rsid w:val="004F6DC8"/>
    <w:rsid w:val="0050041C"/>
    <w:rsid w:val="00500B76"/>
    <w:rsid w:val="0050138A"/>
    <w:rsid w:val="00501597"/>
    <w:rsid w:val="005047BF"/>
    <w:rsid w:val="00505F82"/>
    <w:rsid w:val="00507443"/>
    <w:rsid w:val="00516691"/>
    <w:rsid w:val="0051705F"/>
    <w:rsid w:val="00520542"/>
    <w:rsid w:val="00520EEE"/>
    <w:rsid w:val="00521419"/>
    <w:rsid w:val="00523466"/>
    <w:rsid w:val="00524D5B"/>
    <w:rsid w:val="00526FC9"/>
    <w:rsid w:val="00527612"/>
    <w:rsid w:val="00527E00"/>
    <w:rsid w:val="005309E2"/>
    <w:rsid w:val="00531211"/>
    <w:rsid w:val="005315AE"/>
    <w:rsid w:val="00531C8F"/>
    <w:rsid w:val="0053258F"/>
    <w:rsid w:val="00534D4C"/>
    <w:rsid w:val="0053557B"/>
    <w:rsid w:val="00536CF9"/>
    <w:rsid w:val="005377A3"/>
    <w:rsid w:val="00542486"/>
    <w:rsid w:val="00542E28"/>
    <w:rsid w:val="005453AE"/>
    <w:rsid w:val="005453BE"/>
    <w:rsid w:val="00545CE8"/>
    <w:rsid w:val="00547BA3"/>
    <w:rsid w:val="00550B70"/>
    <w:rsid w:val="00551DBB"/>
    <w:rsid w:val="00552BAB"/>
    <w:rsid w:val="005531CA"/>
    <w:rsid w:val="00554020"/>
    <w:rsid w:val="005551F9"/>
    <w:rsid w:val="00555328"/>
    <w:rsid w:val="00555D4C"/>
    <w:rsid w:val="00560088"/>
    <w:rsid w:val="00560A42"/>
    <w:rsid w:val="005619AB"/>
    <w:rsid w:val="005619B6"/>
    <w:rsid w:val="005623ED"/>
    <w:rsid w:val="00563062"/>
    <w:rsid w:val="00563E45"/>
    <w:rsid w:val="00564118"/>
    <w:rsid w:val="00566017"/>
    <w:rsid w:val="00566698"/>
    <w:rsid w:val="00567A6D"/>
    <w:rsid w:val="00570261"/>
    <w:rsid w:val="00571CCE"/>
    <w:rsid w:val="00572B7D"/>
    <w:rsid w:val="0057319F"/>
    <w:rsid w:val="00573BC4"/>
    <w:rsid w:val="00574F1E"/>
    <w:rsid w:val="00577217"/>
    <w:rsid w:val="00581758"/>
    <w:rsid w:val="00581FE4"/>
    <w:rsid w:val="005825AB"/>
    <w:rsid w:val="00582685"/>
    <w:rsid w:val="00582C7E"/>
    <w:rsid w:val="00582CF9"/>
    <w:rsid w:val="00582FD2"/>
    <w:rsid w:val="0058308A"/>
    <w:rsid w:val="00583F87"/>
    <w:rsid w:val="00584EAA"/>
    <w:rsid w:val="00590531"/>
    <w:rsid w:val="0059159C"/>
    <w:rsid w:val="00591E59"/>
    <w:rsid w:val="0059219D"/>
    <w:rsid w:val="00596DC2"/>
    <w:rsid w:val="005A0208"/>
    <w:rsid w:val="005A0A2E"/>
    <w:rsid w:val="005A3B19"/>
    <w:rsid w:val="005A3E22"/>
    <w:rsid w:val="005A5101"/>
    <w:rsid w:val="005A70C3"/>
    <w:rsid w:val="005A7EF3"/>
    <w:rsid w:val="005B0116"/>
    <w:rsid w:val="005B040B"/>
    <w:rsid w:val="005B3E76"/>
    <w:rsid w:val="005B48E9"/>
    <w:rsid w:val="005B6554"/>
    <w:rsid w:val="005B67C2"/>
    <w:rsid w:val="005B6B74"/>
    <w:rsid w:val="005B7290"/>
    <w:rsid w:val="005C076E"/>
    <w:rsid w:val="005C39A4"/>
    <w:rsid w:val="005C513E"/>
    <w:rsid w:val="005C5221"/>
    <w:rsid w:val="005C7A7B"/>
    <w:rsid w:val="005D1C37"/>
    <w:rsid w:val="005D2D9F"/>
    <w:rsid w:val="005D4B37"/>
    <w:rsid w:val="005D6810"/>
    <w:rsid w:val="005D7F84"/>
    <w:rsid w:val="005E1A52"/>
    <w:rsid w:val="005E252D"/>
    <w:rsid w:val="005E2982"/>
    <w:rsid w:val="005E4436"/>
    <w:rsid w:val="005E4FD0"/>
    <w:rsid w:val="005E5C4D"/>
    <w:rsid w:val="005E70FF"/>
    <w:rsid w:val="005E7AEA"/>
    <w:rsid w:val="005F021F"/>
    <w:rsid w:val="005F11BF"/>
    <w:rsid w:val="005F1EE7"/>
    <w:rsid w:val="005F2E6E"/>
    <w:rsid w:val="005F40CE"/>
    <w:rsid w:val="005F578A"/>
    <w:rsid w:val="005F66E3"/>
    <w:rsid w:val="005F6A53"/>
    <w:rsid w:val="005F72EA"/>
    <w:rsid w:val="00603F3B"/>
    <w:rsid w:val="00607468"/>
    <w:rsid w:val="00607857"/>
    <w:rsid w:val="00607FDA"/>
    <w:rsid w:val="0061210C"/>
    <w:rsid w:val="00612858"/>
    <w:rsid w:val="00614D1A"/>
    <w:rsid w:val="0061555B"/>
    <w:rsid w:val="0061595A"/>
    <w:rsid w:val="006206F8"/>
    <w:rsid w:val="0062121A"/>
    <w:rsid w:val="006219CC"/>
    <w:rsid w:val="0062222C"/>
    <w:rsid w:val="00623006"/>
    <w:rsid w:val="006259B6"/>
    <w:rsid w:val="00627C95"/>
    <w:rsid w:val="0063070A"/>
    <w:rsid w:val="00630C15"/>
    <w:rsid w:val="00630EE8"/>
    <w:rsid w:val="00631DE9"/>
    <w:rsid w:val="00632931"/>
    <w:rsid w:val="00632CF6"/>
    <w:rsid w:val="00634B65"/>
    <w:rsid w:val="00634E44"/>
    <w:rsid w:val="00642433"/>
    <w:rsid w:val="00643AB5"/>
    <w:rsid w:val="00643BEC"/>
    <w:rsid w:val="006454D5"/>
    <w:rsid w:val="00646BEB"/>
    <w:rsid w:val="00647A5C"/>
    <w:rsid w:val="00650862"/>
    <w:rsid w:val="006538FF"/>
    <w:rsid w:val="00654C7D"/>
    <w:rsid w:val="0065554F"/>
    <w:rsid w:val="0065700A"/>
    <w:rsid w:val="00657B8F"/>
    <w:rsid w:val="00661D3D"/>
    <w:rsid w:val="006639F0"/>
    <w:rsid w:val="00663C56"/>
    <w:rsid w:val="00664944"/>
    <w:rsid w:val="006675CA"/>
    <w:rsid w:val="00671A1A"/>
    <w:rsid w:val="0067286B"/>
    <w:rsid w:val="00673238"/>
    <w:rsid w:val="00673278"/>
    <w:rsid w:val="00682646"/>
    <w:rsid w:val="006846DD"/>
    <w:rsid w:val="00685EA2"/>
    <w:rsid w:val="00692AFA"/>
    <w:rsid w:val="0069359D"/>
    <w:rsid w:val="00693C94"/>
    <w:rsid w:val="0069522F"/>
    <w:rsid w:val="00695359"/>
    <w:rsid w:val="00697721"/>
    <w:rsid w:val="00697C98"/>
    <w:rsid w:val="006A125B"/>
    <w:rsid w:val="006A138A"/>
    <w:rsid w:val="006A27C5"/>
    <w:rsid w:val="006A30A0"/>
    <w:rsid w:val="006A321F"/>
    <w:rsid w:val="006A3D55"/>
    <w:rsid w:val="006A514F"/>
    <w:rsid w:val="006A51F1"/>
    <w:rsid w:val="006B0609"/>
    <w:rsid w:val="006B097F"/>
    <w:rsid w:val="006B4E66"/>
    <w:rsid w:val="006B5BCA"/>
    <w:rsid w:val="006B645C"/>
    <w:rsid w:val="006C03A2"/>
    <w:rsid w:val="006C1A51"/>
    <w:rsid w:val="006C4A88"/>
    <w:rsid w:val="006D12E9"/>
    <w:rsid w:val="006D2820"/>
    <w:rsid w:val="006D45F4"/>
    <w:rsid w:val="006D6F37"/>
    <w:rsid w:val="006D7E5F"/>
    <w:rsid w:val="006E05CB"/>
    <w:rsid w:val="006E0CF8"/>
    <w:rsid w:val="006E14D8"/>
    <w:rsid w:val="006E166B"/>
    <w:rsid w:val="006E1CDB"/>
    <w:rsid w:val="006E3E8B"/>
    <w:rsid w:val="006E54D3"/>
    <w:rsid w:val="006E6CBC"/>
    <w:rsid w:val="006E7D17"/>
    <w:rsid w:val="006F2EA6"/>
    <w:rsid w:val="006F44C8"/>
    <w:rsid w:val="006F4B85"/>
    <w:rsid w:val="006F72D0"/>
    <w:rsid w:val="006F7B3B"/>
    <w:rsid w:val="006F7DA2"/>
    <w:rsid w:val="006F7E7C"/>
    <w:rsid w:val="00703826"/>
    <w:rsid w:val="0070597B"/>
    <w:rsid w:val="00706538"/>
    <w:rsid w:val="007075BE"/>
    <w:rsid w:val="00707D72"/>
    <w:rsid w:val="00707EBE"/>
    <w:rsid w:val="00710670"/>
    <w:rsid w:val="007117F3"/>
    <w:rsid w:val="00711CCE"/>
    <w:rsid w:val="007124FC"/>
    <w:rsid w:val="0071292D"/>
    <w:rsid w:val="00712F44"/>
    <w:rsid w:val="007152E3"/>
    <w:rsid w:val="0071597F"/>
    <w:rsid w:val="00717D35"/>
    <w:rsid w:val="007207E5"/>
    <w:rsid w:val="00720831"/>
    <w:rsid w:val="0072209F"/>
    <w:rsid w:val="00723CC5"/>
    <w:rsid w:val="00724AB0"/>
    <w:rsid w:val="0072740E"/>
    <w:rsid w:val="00727D04"/>
    <w:rsid w:val="00727EDC"/>
    <w:rsid w:val="00730E5D"/>
    <w:rsid w:val="00734E42"/>
    <w:rsid w:val="007354C9"/>
    <w:rsid w:val="00735835"/>
    <w:rsid w:val="00737B1C"/>
    <w:rsid w:val="00740193"/>
    <w:rsid w:val="00740B66"/>
    <w:rsid w:val="00740BCA"/>
    <w:rsid w:val="007419A8"/>
    <w:rsid w:val="0074432A"/>
    <w:rsid w:val="007461FA"/>
    <w:rsid w:val="00746A8D"/>
    <w:rsid w:val="00750137"/>
    <w:rsid w:val="00750332"/>
    <w:rsid w:val="00750BE4"/>
    <w:rsid w:val="00750CAB"/>
    <w:rsid w:val="00751CD9"/>
    <w:rsid w:val="00752B58"/>
    <w:rsid w:val="00753B59"/>
    <w:rsid w:val="00754728"/>
    <w:rsid w:val="00755CC2"/>
    <w:rsid w:val="00756868"/>
    <w:rsid w:val="00757F41"/>
    <w:rsid w:val="00761E5A"/>
    <w:rsid w:val="0076363F"/>
    <w:rsid w:val="00763722"/>
    <w:rsid w:val="007653E1"/>
    <w:rsid w:val="00770A24"/>
    <w:rsid w:val="00772B21"/>
    <w:rsid w:val="00772CAF"/>
    <w:rsid w:val="00773C73"/>
    <w:rsid w:val="007749D8"/>
    <w:rsid w:val="00774CFC"/>
    <w:rsid w:val="0077696A"/>
    <w:rsid w:val="00776BC0"/>
    <w:rsid w:val="00776D34"/>
    <w:rsid w:val="0077791F"/>
    <w:rsid w:val="0078260E"/>
    <w:rsid w:val="0078273E"/>
    <w:rsid w:val="00784CED"/>
    <w:rsid w:val="00787908"/>
    <w:rsid w:val="0079055E"/>
    <w:rsid w:val="00790B85"/>
    <w:rsid w:val="00791265"/>
    <w:rsid w:val="00791F88"/>
    <w:rsid w:val="00792F15"/>
    <w:rsid w:val="00793A30"/>
    <w:rsid w:val="0079401D"/>
    <w:rsid w:val="00796E25"/>
    <w:rsid w:val="007A1152"/>
    <w:rsid w:val="007A1198"/>
    <w:rsid w:val="007A29A1"/>
    <w:rsid w:val="007A2FC8"/>
    <w:rsid w:val="007A3D7F"/>
    <w:rsid w:val="007A4131"/>
    <w:rsid w:val="007A4207"/>
    <w:rsid w:val="007A49C3"/>
    <w:rsid w:val="007A59F4"/>
    <w:rsid w:val="007A6981"/>
    <w:rsid w:val="007B11AC"/>
    <w:rsid w:val="007B1604"/>
    <w:rsid w:val="007B2142"/>
    <w:rsid w:val="007B2BB5"/>
    <w:rsid w:val="007B434B"/>
    <w:rsid w:val="007B4399"/>
    <w:rsid w:val="007B4E00"/>
    <w:rsid w:val="007C11D3"/>
    <w:rsid w:val="007C281C"/>
    <w:rsid w:val="007C3D08"/>
    <w:rsid w:val="007C404D"/>
    <w:rsid w:val="007C43ED"/>
    <w:rsid w:val="007C50F6"/>
    <w:rsid w:val="007C5BEF"/>
    <w:rsid w:val="007C7746"/>
    <w:rsid w:val="007D073A"/>
    <w:rsid w:val="007D2103"/>
    <w:rsid w:val="007D4064"/>
    <w:rsid w:val="007D6181"/>
    <w:rsid w:val="007D7102"/>
    <w:rsid w:val="007E0B3F"/>
    <w:rsid w:val="007E0B65"/>
    <w:rsid w:val="007E29D9"/>
    <w:rsid w:val="007E4FA0"/>
    <w:rsid w:val="007E6C3C"/>
    <w:rsid w:val="007E6D38"/>
    <w:rsid w:val="007E7CF5"/>
    <w:rsid w:val="007F01C7"/>
    <w:rsid w:val="007F0384"/>
    <w:rsid w:val="007F2C07"/>
    <w:rsid w:val="007F35EB"/>
    <w:rsid w:val="007F58BA"/>
    <w:rsid w:val="007F58C4"/>
    <w:rsid w:val="007F757D"/>
    <w:rsid w:val="008014F4"/>
    <w:rsid w:val="00801B0F"/>
    <w:rsid w:val="00801EB9"/>
    <w:rsid w:val="008028A8"/>
    <w:rsid w:val="00803347"/>
    <w:rsid w:val="008035A5"/>
    <w:rsid w:val="00803873"/>
    <w:rsid w:val="00803E81"/>
    <w:rsid w:val="00805023"/>
    <w:rsid w:val="00805416"/>
    <w:rsid w:val="00805A19"/>
    <w:rsid w:val="00810213"/>
    <w:rsid w:val="00810223"/>
    <w:rsid w:val="00810FA5"/>
    <w:rsid w:val="00811C31"/>
    <w:rsid w:val="00811E2D"/>
    <w:rsid w:val="00811FF4"/>
    <w:rsid w:val="00813531"/>
    <w:rsid w:val="00813C61"/>
    <w:rsid w:val="00817ACB"/>
    <w:rsid w:val="0082026C"/>
    <w:rsid w:val="008238E5"/>
    <w:rsid w:val="0082547C"/>
    <w:rsid w:val="0082610F"/>
    <w:rsid w:val="00831D8F"/>
    <w:rsid w:val="0083216B"/>
    <w:rsid w:val="00832BC4"/>
    <w:rsid w:val="00834647"/>
    <w:rsid w:val="00834C66"/>
    <w:rsid w:val="0083689C"/>
    <w:rsid w:val="00836B60"/>
    <w:rsid w:val="00842DEA"/>
    <w:rsid w:val="008437D4"/>
    <w:rsid w:val="00845D65"/>
    <w:rsid w:val="00847310"/>
    <w:rsid w:val="00847A22"/>
    <w:rsid w:val="0085348A"/>
    <w:rsid w:val="00853B51"/>
    <w:rsid w:val="00854FD4"/>
    <w:rsid w:val="00861DCF"/>
    <w:rsid w:val="00862235"/>
    <w:rsid w:val="0086265D"/>
    <w:rsid w:val="0086558F"/>
    <w:rsid w:val="00865FA9"/>
    <w:rsid w:val="00865FC8"/>
    <w:rsid w:val="00870364"/>
    <w:rsid w:val="00871DD7"/>
    <w:rsid w:val="00871E4D"/>
    <w:rsid w:val="008721DD"/>
    <w:rsid w:val="00872A1E"/>
    <w:rsid w:val="00873769"/>
    <w:rsid w:val="00875627"/>
    <w:rsid w:val="0087582E"/>
    <w:rsid w:val="00876031"/>
    <w:rsid w:val="00877EC5"/>
    <w:rsid w:val="008826C8"/>
    <w:rsid w:val="00883C4E"/>
    <w:rsid w:val="008862EA"/>
    <w:rsid w:val="00886FF6"/>
    <w:rsid w:val="0089144F"/>
    <w:rsid w:val="00891A0E"/>
    <w:rsid w:val="0089222A"/>
    <w:rsid w:val="00892C63"/>
    <w:rsid w:val="0089390C"/>
    <w:rsid w:val="00894A7E"/>
    <w:rsid w:val="008A0BA0"/>
    <w:rsid w:val="008A0E15"/>
    <w:rsid w:val="008A1A82"/>
    <w:rsid w:val="008A3827"/>
    <w:rsid w:val="008A4193"/>
    <w:rsid w:val="008A5010"/>
    <w:rsid w:val="008A7704"/>
    <w:rsid w:val="008A783A"/>
    <w:rsid w:val="008A7C7C"/>
    <w:rsid w:val="008A7E1E"/>
    <w:rsid w:val="008B096E"/>
    <w:rsid w:val="008C061D"/>
    <w:rsid w:val="008C31D2"/>
    <w:rsid w:val="008C4B3E"/>
    <w:rsid w:val="008C55EE"/>
    <w:rsid w:val="008C598C"/>
    <w:rsid w:val="008C5F2F"/>
    <w:rsid w:val="008C7A69"/>
    <w:rsid w:val="008D241A"/>
    <w:rsid w:val="008D2548"/>
    <w:rsid w:val="008D290A"/>
    <w:rsid w:val="008D3537"/>
    <w:rsid w:val="008D5E36"/>
    <w:rsid w:val="008D6000"/>
    <w:rsid w:val="008D7DFE"/>
    <w:rsid w:val="008E2112"/>
    <w:rsid w:val="008E2136"/>
    <w:rsid w:val="008E2FCF"/>
    <w:rsid w:val="008E39BC"/>
    <w:rsid w:val="008E4E0B"/>
    <w:rsid w:val="008E6E3E"/>
    <w:rsid w:val="008F1D72"/>
    <w:rsid w:val="008F5B6A"/>
    <w:rsid w:val="008F643D"/>
    <w:rsid w:val="008F6BA5"/>
    <w:rsid w:val="008F7A95"/>
    <w:rsid w:val="0090020E"/>
    <w:rsid w:val="00902495"/>
    <w:rsid w:val="009049FA"/>
    <w:rsid w:val="00905467"/>
    <w:rsid w:val="009077F7"/>
    <w:rsid w:val="0091045E"/>
    <w:rsid w:val="009129CD"/>
    <w:rsid w:val="0091468B"/>
    <w:rsid w:val="009146F3"/>
    <w:rsid w:val="00915D46"/>
    <w:rsid w:val="00921101"/>
    <w:rsid w:val="00921A8E"/>
    <w:rsid w:val="00922B42"/>
    <w:rsid w:val="009231DC"/>
    <w:rsid w:val="00924B79"/>
    <w:rsid w:val="009255AA"/>
    <w:rsid w:val="00930454"/>
    <w:rsid w:val="00931460"/>
    <w:rsid w:val="0093191D"/>
    <w:rsid w:val="00931FB2"/>
    <w:rsid w:val="00932136"/>
    <w:rsid w:val="00932CD2"/>
    <w:rsid w:val="00933515"/>
    <w:rsid w:val="00933552"/>
    <w:rsid w:val="00933F5B"/>
    <w:rsid w:val="00934747"/>
    <w:rsid w:val="00935FDB"/>
    <w:rsid w:val="009362E9"/>
    <w:rsid w:val="009405FE"/>
    <w:rsid w:val="0094087E"/>
    <w:rsid w:val="00940FDD"/>
    <w:rsid w:val="00942D0F"/>
    <w:rsid w:val="00943479"/>
    <w:rsid w:val="00944F08"/>
    <w:rsid w:val="0094739B"/>
    <w:rsid w:val="009474BA"/>
    <w:rsid w:val="0095159A"/>
    <w:rsid w:val="0095431C"/>
    <w:rsid w:val="00954C1F"/>
    <w:rsid w:val="00954C7F"/>
    <w:rsid w:val="00955EE1"/>
    <w:rsid w:val="00960EB6"/>
    <w:rsid w:val="00961982"/>
    <w:rsid w:val="00963C4B"/>
    <w:rsid w:val="00964EDF"/>
    <w:rsid w:val="00966359"/>
    <w:rsid w:val="00970554"/>
    <w:rsid w:val="00970738"/>
    <w:rsid w:val="00970C36"/>
    <w:rsid w:val="00971058"/>
    <w:rsid w:val="009720A6"/>
    <w:rsid w:val="00972EB8"/>
    <w:rsid w:val="00973608"/>
    <w:rsid w:val="00977964"/>
    <w:rsid w:val="00977BB9"/>
    <w:rsid w:val="00980577"/>
    <w:rsid w:val="00981D80"/>
    <w:rsid w:val="00982AEA"/>
    <w:rsid w:val="0098326F"/>
    <w:rsid w:val="00984D1B"/>
    <w:rsid w:val="009920EF"/>
    <w:rsid w:val="009926E7"/>
    <w:rsid w:val="00992CF4"/>
    <w:rsid w:val="0099589B"/>
    <w:rsid w:val="009A21ED"/>
    <w:rsid w:val="009A3959"/>
    <w:rsid w:val="009A545A"/>
    <w:rsid w:val="009A6975"/>
    <w:rsid w:val="009A6D7E"/>
    <w:rsid w:val="009A714A"/>
    <w:rsid w:val="009B40CF"/>
    <w:rsid w:val="009B41F0"/>
    <w:rsid w:val="009B4D6C"/>
    <w:rsid w:val="009B4DB1"/>
    <w:rsid w:val="009B6859"/>
    <w:rsid w:val="009C0535"/>
    <w:rsid w:val="009C0B13"/>
    <w:rsid w:val="009C100B"/>
    <w:rsid w:val="009C1107"/>
    <w:rsid w:val="009C11C1"/>
    <w:rsid w:val="009C3AE7"/>
    <w:rsid w:val="009C42D7"/>
    <w:rsid w:val="009C70D7"/>
    <w:rsid w:val="009D0175"/>
    <w:rsid w:val="009D06CB"/>
    <w:rsid w:val="009D1994"/>
    <w:rsid w:val="009D1B5B"/>
    <w:rsid w:val="009D36F8"/>
    <w:rsid w:val="009D5A88"/>
    <w:rsid w:val="009D5C68"/>
    <w:rsid w:val="009D65F2"/>
    <w:rsid w:val="009D7143"/>
    <w:rsid w:val="009D77BB"/>
    <w:rsid w:val="009D7A17"/>
    <w:rsid w:val="009E13D1"/>
    <w:rsid w:val="009E1752"/>
    <w:rsid w:val="009E2273"/>
    <w:rsid w:val="009E2BE9"/>
    <w:rsid w:val="009E5F31"/>
    <w:rsid w:val="009E639E"/>
    <w:rsid w:val="009E6E9B"/>
    <w:rsid w:val="009E79AF"/>
    <w:rsid w:val="009F11C6"/>
    <w:rsid w:val="009F165A"/>
    <w:rsid w:val="009F259B"/>
    <w:rsid w:val="009F3631"/>
    <w:rsid w:val="009F48D3"/>
    <w:rsid w:val="009F4EC4"/>
    <w:rsid w:val="009F7F37"/>
    <w:rsid w:val="00A0028E"/>
    <w:rsid w:val="00A01126"/>
    <w:rsid w:val="00A01B07"/>
    <w:rsid w:val="00A04DC2"/>
    <w:rsid w:val="00A06EA6"/>
    <w:rsid w:val="00A10446"/>
    <w:rsid w:val="00A104D4"/>
    <w:rsid w:val="00A10EE9"/>
    <w:rsid w:val="00A12372"/>
    <w:rsid w:val="00A1410A"/>
    <w:rsid w:val="00A15E31"/>
    <w:rsid w:val="00A169E0"/>
    <w:rsid w:val="00A16BBF"/>
    <w:rsid w:val="00A200D5"/>
    <w:rsid w:val="00A203E1"/>
    <w:rsid w:val="00A20419"/>
    <w:rsid w:val="00A20B25"/>
    <w:rsid w:val="00A2458D"/>
    <w:rsid w:val="00A25AB6"/>
    <w:rsid w:val="00A26ADE"/>
    <w:rsid w:val="00A277F2"/>
    <w:rsid w:val="00A30033"/>
    <w:rsid w:val="00A32412"/>
    <w:rsid w:val="00A336F1"/>
    <w:rsid w:val="00A357F9"/>
    <w:rsid w:val="00A37015"/>
    <w:rsid w:val="00A41CE8"/>
    <w:rsid w:val="00A43B6D"/>
    <w:rsid w:val="00A43B98"/>
    <w:rsid w:val="00A44435"/>
    <w:rsid w:val="00A455C4"/>
    <w:rsid w:val="00A4670E"/>
    <w:rsid w:val="00A46DC2"/>
    <w:rsid w:val="00A518E0"/>
    <w:rsid w:val="00A577EB"/>
    <w:rsid w:val="00A57C94"/>
    <w:rsid w:val="00A61598"/>
    <w:rsid w:val="00A620D0"/>
    <w:rsid w:val="00A63DF7"/>
    <w:rsid w:val="00A66669"/>
    <w:rsid w:val="00A671E7"/>
    <w:rsid w:val="00A67D77"/>
    <w:rsid w:val="00A70EEB"/>
    <w:rsid w:val="00A72782"/>
    <w:rsid w:val="00A76844"/>
    <w:rsid w:val="00A80915"/>
    <w:rsid w:val="00A82597"/>
    <w:rsid w:val="00A83583"/>
    <w:rsid w:val="00A86135"/>
    <w:rsid w:val="00A86B1E"/>
    <w:rsid w:val="00A8727B"/>
    <w:rsid w:val="00A87C53"/>
    <w:rsid w:val="00A87D2A"/>
    <w:rsid w:val="00A91953"/>
    <w:rsid w:val="00A96036"/>
    <w:rsid w:val="00A96DA0"/>
    <w:rsid w:val="00A97996"/>
    <w:rsid w:val="00A979EC"/>
    <w:rsid w:val="00A97BF6"/>
    <w:rsid w:val="00AA0222"/>
    <w:rsid w:val="00AA044C"/>
    <w:rsid w:val="00AA0D27"/>
    <w:rsid w:val="00AA276D"/>
    <w:rsid w:val="00AA2EE3"/>
    <w:rsid w:val="00AA5BC5"/>
    <w:rsid w:val="00AA66D1"/>
    <w:rsid w:val="00AA74D4"/>
    <w:rsid w:val="00AB0E6F"/>
    <w:rsid w:val="00AB22AA"/>
    <w:rsid w:val="00AB5964"/>
    <w:rsid w:val="00AC1C8E"/>
    <w:rsid w:val="00AC4DB4"/>
    <w:rsid w:val="00AC5C58"/>
    <w:rsid w:val="00AC7F37"/>
    <w:rsid w:val="00AD1840"/>
    <w:rsid w:val="00AD245A"/>
    <w:rsid w:val="00AD2A35"/>
    <w:rsid w:val="00AD46F3"/>
    <w:rsid w:val="00AE0DC3"/>
    <w:rsid w:val="00AE1043"/>
    <w:rsid w:val="00AE7C76"/>
    <w:rsid w:val="00AF57EE"/>
    <w:rsid w:val="00AF6B0B"/>
    <w:rsid w:val="00B018AA"/>
    <w:rsid w:val="00B01D44"/>
    <w:rsid w:val="00B0371B"/>
    <w:rsid w:val="00B074A6"/>
    <w:rsid w:val="00B076C7"/>
    <w:rsid w:val="00B1013D"/>
    <w:rsid w:val="00B10991"/>
    <w:rsid w:val="00B10F58"/>
    <w:rsid w:val="00B110BC"/>
    <w:rsid w:val="00B11A6B"/>
    <w:rsid w:val="00B13428"/>
    <w:rsid w:val="00B14248"/>
    <w:rsid w:val="00B1492D"/>
    <w:rsid w:val="00B166D9"/>
    <w:rsid w:val="00B177BA"/>
    <w:rsid w:val="00B20A62"/>
    <w:rsid w:val="00B22702"/>
    <w:rsid w:val="00B235A1"/>
    <w:rsid w:val="00B23F97"/>
    <w:rsid w:val="00B25220"/>
    <w:rsid w:val="00B303E5"/>
    <w:rsid w:val="00B30A55"/>
    <w:rsid w:val="00B325BD"/>
    <w:rsid w:val="00B346D0"/>
    <w:rsid w:val="00B35082"/>
    <w:rsid w:val="00B36CDC"/>
    <w:rsid w:val="00B37803"/>
    <w:rsid w:val="00B4016D"/>
    <w:rsid w:val="00B422CF"/>
    <w:rsid w:val="00B43788"/>
    <w:rsid w:val="00B449E2"/>
    <w:rsid w:val="00B4554D"/>
    <w:rsid w:val="00B46025"/>
    <w:rsid w:val="00B467AC"/>
    <w:rsid w:val="00B46D58"/>
    <w:rsid w:val="00B474C0"/>
    <w:rsid w:val="00B47633"/>
    <w:rsid w:val="00B504E8"/>
    <w:rsid w:val="00B50E9B"/>
    <w:rsid w:val="00B50F79"/>
    <w:rsid w:val="00B516CE"/>
    <w:rsid w:val="00B541ED"/>
    <w:rsid w:val="00B545CA"/>
    <w:rsid w:val="00B55672"/>
    <w:rsid w:val="00B55685"/>
    <w:rsid w:val="00B56092"/>
    <w:rsid w:val="00B5643D"/>
    <w:rsid w:val="00B6127A"/>
    <w:rsid w:val="00B62B57"/>
    <w:rsid w:val="00B634A1"/>
    <w:rsid w:val="00B635E3"/>
    <w:rsid w:val="00B648B4"/>
    <w:rsid w:val="00B6504B"/>
    <w:rsid w:val="00B65961"/>
    <w:rsid w:val="00B66436"/>
    <w:rsid w:val="00B67D39"/>
    <w:rsid w:val="00B70D88"/>
    <w:rsid w:val="00B73AC6"/>
    <w:rsid w:val="00B77ED0"/>
    <w:rsid w:val="00B820A7"/>
    <w:rsid w:val="00B823C8"/>
    <w:rsid w:val="00B8318D"/>
    <w:rsid w:val="00B8436E"/>
    <w:rsid w:val="00B856B7"/>
    <w:rsid w:val="00B8738B"/>
    <w:rsid w:val="00B873F4"/>
    <w:rsid w:val="00B9008B"/>
    <w:rsid w:val="00B9015C"/>
    <w:rsid w:val="00B90D47"/>
    <w:rsid w:val="00B91F44"/>
    <w:rsid w:val="00B929A5"/>
    <w:rsid w:val="00B930DC"/>
    <w:rsid w:val="00B93F98"/>
    <w:rsid w:val="00B94596"/>
    <w:rsid w:val="00B94D96"/>
    <w:rsid w:val="00B971CC"/>
    <w:rsid w:val="00BA0806"/>
    <w:rsid w:val="00BA0A20"/>
    <w:rsid w:val="00BA166A"/>
    <w:rsid w:val="00BA283D"/>
    <w:rsid w:val="00BA2997"/>
    <w:rsid w:val="00BA3B67"/>
    <w:rsid w:val="00BA3F52"/>
    <w:rsid w:val="00BA4E70"/>
    <w:rsid w:val="00BA4FE2"/>
    <w:rsid w:val="00BA63D1"/>
    <w:rsid w:val="00BA6CB1"/>
    <w:rsid w:val="00BA7CF8"/>
    <w:rsid w:val="00BB1198"/>
    <w:rsid w:val="00BB1B48"/>
    <w:rsid w:val="00BB2540"/>
    <w:rsid w:val="00BB4EEF"/>
    <w:rsid w:val="00BB6165"/>
    <w:rsid w:val="00BB6D6E"/>
    <w:rsid w:val="00BB7201"/>
    <w:rsid w:val="00BC0348"/>
    <w:rsid w:val="00BC4159"/>
    <w:rsid w:val="00BC4561"/>
    <w:rsid w:val="00BC45A9"/>
    <w:rsid w:val="00BC4AB3"/>
    <w:rsid w:val="00BC5C2B"/>
    <w:rsid w:val="00BC672F"/>
    <w:rsid w:val="00BD0EC2"/>
    <w:rsid w:val="00BD118C"/>
    <w:rsid w:val="00BD44F8"/>
    <w:rsid w:val="00BD4B67"/>
    <w:rsid w:val="00BD4C60"/>
    <w:rsid w:val="00BD526C"/>
    <w:rsid w:val="00BD557B"/>
    <w:rsid w:val="00BD5CC7"/>
    <w:rsid w:val="00BD622B"/>
    <w:rsid w:val="00BE0A2D"/>
    <w:rsid w:val="00BE244D"/>
    <w:rsid w:val="00BE3B63"/>
    <w:rsid w:val="00BE4226"/>
    <w:rsid w:val="00BE48FE"/>
    <w:rsid w:val="00BE4FB5"/>
    <w:rsid w:val="00BE5BC0"/>
    <w:rsid w:val="00BE78D1"/>
    <w:rsid w:val="00BE7FBA"/>
    <w:rsid w:val="00BF7A6E"/>
    <w:rsid w:val="00BF7C52"/>
    <w:rsid w:val="00C0101C"/>
    <w:rsid w:val="00C016A7"/>
    <w:rsid w:val="00C0172C"/>
    <w:rsid w:val="00C01DF0"/>
    <w:rsid w:val="00C03725"/>
    <w:rsid w:val="00C03767"/>
    <w:rsid w:val="00C04F08"/>
    <w:rsid w:val="00C06167"/>
    <w:rsid w:val="00C070C6"/>
    <w:rsid w:val="00C11A21"/>
    <w:rsid w:val="00C149BD"/>
    <w:rsid w:val="00C15E10"/>
    <w:rsid w:val="00C1795B"/>
    <w:rsid w:val="00C200AD"/>
    <w:rsid w:val="00C21E1B"/>
    <w:rsid w:val="00C223CC"/>
    <w:rsid w:val="00C22E57"/>
    <w:rsid w:val="00C22FFA"/>
    <w:rsid w:val="00C24021"/>
    <w:rsid w:val="00C24B3B"/>
    <w:rsid w:val="00C30CE6"/>
    <w:rsid w:val="00C3119E"/>
    <w:rsid w:val="00C31E66"/>
    <w:rsid w:val="00C32369"/>
    <w:rsid w:val="00C32681"/>
    <w:rsid w:val="00C32BD6"/>
    <w:rsid w:val="00C376B5"/>
    <w:rsid w:val="00C40A9C"/>
    <w:rsid w:val="00C41E28"/>
    <w:rsid w:val="00C44F23"/>
    <w:rsid w:val="00C45BEF"/>
    <w:rsid w:val="00C47BF0"/>
    <w:rsid w:val="00C51325"/>
    <w:rsid w:val="00C53C11"/>
    <w:rsid w:val="00C556ED"/>
    <w:rsid w:val="00C557FB"/>
    <w:rsid w:val="00C57435"/>
    <w:rsid w:val="00C6140A"/>
    <w:rsid w:val="00C61F93"/>
    <w:rsid w:val="00C6354E"/>
    <w:rsid w:val="00C644FF"/>
    <w:rsid w:val="00C645FB"/>
    <w:rsid w:val="00C66E15"/>
    <w:rsid w:val="00C6788A"/>
    <w:rsid w:val="00C70BBC"/>
    <w:rsid w:val="00C70CB2"/>
    <w:rsid w:val="00C71A85"/>
    <w:rsid w:val="00C723CC"/>
    <w:rsid w:val="00C75E6D"/>
    <w:rsid w:val="00C77EDE"/>
    <w:rsid w:val="00C8053B"/>
    <w:rsid w:val="00C815A3"/>
    <w:rsid w:val="00C838A1"/>
    <w:rsid w:val="00C84871"/>
    <w:rsid w:val="00C857A5"/>
    <w:rsid w:val="00C90BF2"/>
    <w:rsid w:val="00C90E60"/>
    <w:rsid w:val="00C91DBD"/>
    <w:rsid w:val="00C92D06"/>
    <w:rsid w:val="00C9395E"/>
    <w:rsid w:val="00C95628"/>
    <w:rsid w:val="00C957F6"/>
    <w:rsid w:val="00C965D0"/>
    <w:rsid w:val="00C96B72"/>
    <w:rsid w:val="00C97B51"/>
    <w:rsid w:val="00CA1616"/>
    <w:rsid w:val="00CA34A3"/>
    <w:rsid w:val="00CA5671"/>
    <w:rsid w:val="00CA5E16"/>
    <w:rsid w:val="00CA6BE2"/>
    <w:rsid w:val="00CA7EB9"/>
    <w:rsid w:val="00CB239A"/>
    <w:rsid w:val="00CB2A4D"/>
    <w:rsid w:val="00CB3338"/>
    <w:rsid w:val="00CB49C7"/>
    <w:rsid w:val="00CB5774"/>
    <w:rsid w:val="00CB63B8"/>
    <w:rsid w:val="00CC028E"/>
    <w:rsid w:val="00CC050E"/>
    <w:rsid w:val="00CC21A1"/>
    <w:rsid w:val="00CC225E"/>
    <w:rsid w:val="00CC23E5"/>
    <w:rsid w:val="00CC2FF9"/>
    <w:rsid w:val="00CC3B27"/>
    <w:rsid w:val="00CC49D4"/>
    <w:rsid w:val="00CC4CA2"/>
    <w:rsid w:val="00CC4D88"/>
    <w:rsid w:val="00CC702F"/>
    <w:rsid w:val="00CC722B"/>
    <w:rsid w:val="00CD30F9"/>
    <w:rsid w:val="00CD39E6"/>
    <w:rsid w:val="00CD405A"/>
    <w:rsid w:val="00CD6727"/>
    <w:rsid w:val="00CD7166"/>
    <w:rsid w:val="00CD7E44"/>
    <w:rsid w:val="00CE0C9A"/>
    <w:rsid w:val="00CE486F"/>
    <w:rsid w:val="00CE4E50"/>
    <w:rsid w:val="00CE744D"/>
    <w:rsid w:val="00CF1993"/>
    <w:rsid w:val="00CF4874"/>
    <w:rsid w:val="00D003E4"/>
    <w:rsid w:val="00D03221"/>
    <w:rsid w:val="00D03B60"/>
    <w:rsid w:val="00D04664"/>
    <w:rsid w:val="00D059D2"/>
    <w:rsid w:val="00D05EEC"/>
    <w:rsid w:val="00D065A2"/>
    <w:rsid w:val="00D06664"/>
    <w:rsid w:val="00D07188"/>
    <w:rsid w:val="00D07C3D"/>
    <w:rsid w:val="00D106E8"/>
    <w:rsid w:val="00D11670"/>
    <w:rsid w:val="00D11AB4"/>
    <w:rsid w:val="00D11AB5"/>
    <w:rsid w:val="00D141E0"/>
    <w:rsid w:val="00D1465A"/>
    <w:rsid w:val="00D16EA8"/>
    <w:rsid w:val="00D21CCF"/>
    <w:rsid w:val="00D25DA9"/>
    <w:rsid w:val="00D26A92"/>
    <w:rsid w:val="00D26C64"/>
    <w:rsid w:val="00D30FA1"/>
    <w:rsid w:val="00D31492"/>
    <w:rsid w:val="00D3191D"/>
    <w:rsid w:val="00D37BF9"/>
    <w:rsid w:val="00D41745"/>
    <w:rsid w:val="00D425AB"/>
    <w:rsid w:val="00D44275"/>
    <w:rsid w:val="00D4476A"/>
    <w:rsid w:val="00D44CC2"/>
    <w:rsid w:val="00D44F15"/>
    <w:rsid w:val="00D46971"/>
    <w:rsid w:val="00D50263"/>
    <w:rsid w:val="00D509E2"/>
    <w:rsid w:val="00D50D03"/>
    <w:rsid w:val="00D5115F"/>
    <w:rsid w:val="00D515BA"/>
    <w:rsid w:val="00D52A6F"/>
    <w:rsid w:val="00D5338F"/>
    <w:rsid w:val="00D53A0E"/>
    <w:rsid w:val="00D5420E"/>
    <w:rsid w:val="00D60104"/>
    <w:rsid w:val="00D613B4"/>
    <w:rsid w:val="00D61414"/>
    <w:rsid w:val="00D63E69"/>
    <w:rsid w:val="00D64D4B"/>
    <w:rsid w:val="00D66929"/>
    <w:rsid w:val="00D67923"/>
    <w:rsid w:val="00D70804"/>
    <w:rsid w:val="00D7233E"/>
    <w:rsid w:val="00D72926"/>
    <w:rsid w:val="00D747F8"/>
    <w:rsid w:val="00D74D40"/>
    <w:rsid w:val="00D75CB6"/>
    <w:rsid w:val="00D76EAC"/>
    <w:rsid w:val="00D77E54"/>
    <w:rsid w:val="00D809D0"/>
    <w:rsid w:val="00D82277"/>
    <w:rsid w:val="00D829C8"/>
    <w:rsid w:val="00D866E5"/>
    <w:rsid w:val="00D87E5B"/>
    <w:rsid w:val="00D9037C"/>
    <w:rsid w:val="00D9063D"/>
    <w:rsid w:val="00D91124"/>
    <w:rsid w:val="00D913D6"/>
    <w:rsid w:val="00D9149C"/>
    <w:rsid w:val="00D91CAB"/>
    <w:rsid w:val="00D93A05"/>
    <w:rsid w:val="00DA0E44"/>
    <w:rsid w:val="00DA1BF1"/>
    <w:rsid w:val="00DA3760"/>
    <w:rsid w:val="00DA5F93"/>
    <w:rsid w:val="00DA7CB0"/>
    <w:rsid w:val="00DA7EF1"/>
    <w:rsid w:val="00DB1D7B"/>
    <w:rsid w:val="00DB3CB3"/>
    <w:rsid w:val="00DB4120"/>
    <w:rsid w:val="00DB6FDE"/>
    <w:rsid w:val="00DB705D"/>
    <w:rsid w:val="00DB770F"/>
    <w:rsid w:val="00DC009D"/>
    <w:rsid w:val="00DC016A"/>
    <w:rsid w:val="00DC048F"/>
    <w:rsid w:val="00DC2E80"/>
    <w:rsid w:val="00DC4787"/>
    <w:rsid w:val="00DC7008"/>
    <w:rsid w:val="00DC7355"/>
    <w:rsid w:val="00DC7F94"/>
    <w:rsid w:val="00DD0670"/>
    <w:rsid w:val="00DD1BE3"/>
    <w:rsid w:val="00DD1C4B"/>
    <w:rsid w:val="00DD4A1C"/>
    <w:rsid w:val="00DD6B0D"/>
    <w:rsid w:val="00DD70CA"/>
    <w:rsid w:val="00DE0655"/>
    <w:rsid w:val="00DE309B"/>
    <w:rsid w:val="00DE32E5"/>
    <w:rsid w:val="00DE4BAC"/>
    <w:rsid w:val="00DE510A"/>
    <w:rsid w:val="00DE5AA5"/>
    <w:rsid w:val="00DE5FEB"/>
    <w:rsid w:val="00DE6AB1"/>
    <w:rsid w:val="00DE7D45"/>
    <w:rsid w:val="00DE7EC5"/>
    <w:rsid w:val="00DF040A"/>
    <w:rsid w:val="00DF1114"/>
    <w:rsid w:val="00DF2108"/>
    <w:rsid w:val="00DF3677"/>
    <w:rsid w:val="00DF5A61"/>
    <w:rsid w:val="00DF679F"/>
    <w:rsid w:val="00DF707E"/>
    <w:rsid w:val="00E001C1"/>
    <w:rsid w:val="00E00954"/>
    <w:rsid w:val="00E01C95"/>
    <w:rsid w:val="00E01E1E"/>
    <w:rsid w:val="00E03B98"/>
    <w:rsid w:val="00E04464"/>
    <w:rsid w:val="00E045D4"/>
    <w:rsid w:val="00E058C1"/>
    <w:rsid w:val="00E05E28"/>
    <w:rsid w:val="00E07E31"/>
    <w:rsid w:val="00E11EB2"/>
    <w:rsid w:val="00E12DBE"/>
    <w:rsid w:val="00E149A9"/>
    <w:rsid w:val="00E14B7E"/>
    <w:rsid w:val="00E1510B"/>
    <w:rsid w:val="00E21CC9"/>
    <w:rsid w:val="00E24422"/>
    <w:rsid w:val="00E24BFF"/>
    <w:rsid w:val="00E319A0"/>
    <w:rsid w:val="00E3219B"/>
    <w:rsid w:val="00E332C2"/>
    <w:rsid w:val="00E33760"/>
    <w:rsid w:val="00E33D65"/>
    <w:rsid w:val="00E342B8"/>
    <w:rsid w:val="00E346A1"/>
    <w:rsid w:val="00E35479"/>
    <w:rsid w:val="00E36534"/>
    <w:rsid w:val="00E369D0"/>
    <w:rsid w:val="00E36B37"/>
    <w:rsid w:val="00E377A3"/>
    <w:rsid w:val="00E40911"/>
    <w:rsid w:val="00E45261"/>
    <w:rsid w:val="00E467D3"/>
    <w:rsid w:val="00E52109"/>
    <w:rsid w:val="00E52A15"/>
    <w:rsid w:val="00E52C88"/>
    <w:rsid w:val="00E5422E"/>
    <w:rsid w:val="00E546F6"/>
    <w:rsid w:val="00E56C0A"/>
    <w:rsid w:val="00E56CEA"/>
    <w:rsid w:val="00E57317"/>
    <w:rsid w:val="00E573D7"/>
    <w:rsid w:val="00E61B07"/>
    <w:rsid w:val="00E61D95"/>
    <w:rsid w:val="00E62FF0"/>
    <w:rsid w:val="00E641AE"/>
    <w:rsid w:val="00E642C2"/>
    <w:rsid w:val="00E64926"/>
    <w:rsid w:val="00E665C9"/>
    <w:rsid w:val="00E66B1F"/>
    <w:rsid w:val="00E678D7"/>
    <w:rsid w:val="00E717AC"/>
    <w:rsid w:val="00E727EA"/>
    <w:rsid w:val="00E72E13"/>
    <w:rsid w:val="00E72F96"/>
    <w:rsid w:val="00E73056"/>
    <w:rsid w:val="00E74D34"/>
    <w:rsid w:val="00E75625"/>
    <w:rsid w:val="00E82531"/>
    <w:rsid w:val="00E83610"/>
    <w:rsid w:val="00E84D89"/>
    <w:rsid w:val="00E86BEF"/>
    <w:rsid w:val="00E87F58"/>
    <w:rsid w:val="00E91025"/>
    <w:rsid w:val="00E93915"/>
    <w:rsid w:val="00E93D94"/>
    <w:rsid w:val="00E94009"/>
    <w:rsid w:val="00E945E6"/>
    <w:rsid w:val="00E9509D"/>
    <w:rsid w:val="00E9710B"/>
    <w:rsid w:val="00E97F87"/>
    <w:rsid w:val="00EA03D7"/>
    <w:rsid w:val="00EA21A3"/>
    <w:rsid w:val="00EA28FE"/>
    <w:rsid w:val="00EA76D0"/>
    <w:rsid w:val="00EA7F54"/>
    <w:rsid w:val="00EB120B"/>
    <w:rsid w:val="00EB2441"/>
    <w:rsid w:val="00EB31BA"/>
    <w:rsid w:val="00EB4149"/>
    <w:rsid w:val="00EB65D6"/>
    <w:rsid w:val="00EB6DFF"/>
    <w:rsid w:val="00EB753D"/>
    <w:rsid w:val="00EB794D"/>
    <w:rsid w:val="00EC1E82"/>
    <w:rsid w:val="00EC5811"/>
    <w:rsid w:val="00ED0DEA"/>
    <w:rsid w:val="00ED218F"/>
    <w:rsid w:val="00ED51CB"/>
    <w:rsid w:val="00ED67D7"/>
    <w:rsid w:val="00ED70B9"/>
    <w:rsid w:val="00ED7568"/>
    <w:rsid w:val="00ED7C78"/>
    <w:rsid w:val="00ED7ECD"/>
    <w:rsid w:val="00EE4D0F"/>
    <w:rsid w:val="00EE50FB"/>
    <w:rsid w:val="00EE55D9"/>
    <w:rsid w:val="00EE6565"/>
    <w:rsid w:val="00EF0294"/>
    <w:rsid w:val="00EF0453"/>
    <w:rsid w:val="00EF0600"/>
    <w:rsid w:val="00EF13BC"/>
    <w:rsid w:val="00EF3592"/>
    <w:rsid w:val="00EF47C4"/>
    <w:rsid w:val="00EF5E86"/>
    <w:rsid w:val="00EF62F9"/>
    <w:rsid w:val="00EF6934"/>
    <w:rsid w:val="00F0149A"/>
    <w:rsid w:val="00F01C89"/>
    <w:rsid w:val="00F01CAE"/>
    <w:rsid w:val="00F031C7"/>
    <w:rsid w:val="00F03E23"/>
    <w:rsid w:val="00F05373"/>
    <w:rsid w:val="00F0662D"/>
    <w:rsid w:val="00F075ED"/>
    <w:rsid w:val="00F11E55"/>
    <w:rsid w:val="00F12C45"/>
    <w:rsid w:val="00F1399C"/>
    <w:rsid w:val="00F1469C"/>
    <w:rsid w:val="00F15334"/>
    <w:rsid w:val="00F20B0F"/>
    <w:rsid w:val="00F20FEC"/>
    <w:rsid w:val="00F216BE"/>
    <w:rsid w:val="00F22668"/>
    <w:rsid w:val="00F22FCE"/>
    <w:rsid w:val="00F23094"/>
    <w:rsid w:val="00F25C4C"/>
    <w:rsid w:val="00F267A3"/>
    <w:rsid w:val="00F27348"/>
    <w:rsid w:val="00F306DF"/>
    <w:rsid w:val="00F31E1E"/>
    <w:rsid w:val="00F3240A"/>
    <w:rsid w:val="00F337D4"/>
    <w:rsid w:val="00F347A1"/>
    <w:rsid w:val="00F35962"/>
    <w:rsid w:val="00F3698F"/>
    <w:rsid w:val="00F36D38"/>
    <w:rsid w:val="00F37F2A"/>
    <w:rsid w:val="00F4011A"/>
    <w:rsid w:val="00F40EBC"/>
    <w:rsid w:val="00F4327B"/>
    <w:rsid w:val="00F4375E"/>
    <w:rsid w:val="00F452A2"/>
    <w:rsid w:val="00F45561"/>
    <w:rsid w:val="00F46350"/>
    <w:rsid w:val="00F5178F"/>
    <w:rsid w:val="00F53F03"/>
    <w:rsid w:val="00F547E1"/>
    <w:rsid w:val="00F54A90"/>
    <w:rsid w:val="00F56AF8"/>
    <w:rsid w:val="00F61436"/>
    <w:rsid w:val="00F61B6E"/>
    <w:rsid w:val="00F63905"/>
    <w:rsid w:val="00F6435A"/>
    <w:rsid w:val="00F64370"/>
    <w:rsid w:val="00F65296"/>
    <w:rsid w:val="00F70E0A"/>
    <w:rsid w:val="00F72326"/>
    <w:rsid w:val="00F7382A"/>
    <w:rsid w:val="00F8024F"/>
    <w:rsid w:val="00F80DB5"/>
    <w:rsid w:val="00F814DD"/>
    <w:rsid w:val="00F846D8"/>
    <w:rsid w:val="00F8527B"/>
    <w:rsid w:val="00F8530F"/>
    <w:rsid w:val="00F8586B"/>
    <w:rsid w:val="00F87F22"/>
    <w:rsid w:val="00F90FE5"/>
    <w:rsid w:val="00F93281"/>
    <w:rsid w:val="00F939BC"/>
    <w:rsid w:val="00F93D10"/>
    <w:rsid w:val="00F93FFA"/>
    <w:rsid w:val="00F9481D"/>
    <w:rsid w:val="00F95142"/>
    <w:rsid w:val="00F95CDF"/>
    <w:rsid w:val="00F976FA"/>
    <w:rsid w:val="00FA01DA"/>
    <w:rsid w:val="00FA03EA"/>
    <w:rsid w:val="00FA0CD6"/>
    <w:rsid w:val="00FA0F1B"/>
    <w:rsid w:val="00FB1653"/>
    <w:rsid w:val="00FB193E"/>
    <w:rsid w:val="00FB377C"/>
    <w:rsid w:val="00FB4B1E"/>
    <w:rsid w:val="00FB5634"/>
    <w:rsid w:val="00FB6589"/>
    <w:rsid w:val="00FB6C07"/>
    <w:rsid w:val="00FB6E1E"/>
    <w:rsid w:val="00FB73C0"/>
    <w:rsid w:val="00FB7C4B"/>
    <w:rsid w:val="00FB7C97"/>
    <w:rsid w:val="00FC2398"/>
    <w:rsid w:val="00FC32DA"/>
    <w:rsid w:val="00FC52ED"/>
    <w:rsid w:val="00FC6D66"/>
    <w:rsid w:val="00FD08F7"/>
    <w:rsid w:val="00FD0F37"/>
    <w:rsid w:val="00FD1740"/>
    <w:rsid w:val="00FD4041"/>
    <w:rsid w:val="00FD49BB"/>
    <w:rsid w:val="00FD56F5"/>
    <w:rsid w:val="00FD6191"/>
    <w:rsid w:val="00FE1144"/>
    <w:rsid w:val="00FE26FD"/>
    <w:rsid w:val="00FE3041"/>
    <w:rsid w:val="00FE342D"/>
    <w:rsid w:val="00FE3CA5"/>
    <w:rsid w:val="00FE41BE"/>
    <w:rsid w:val="00FE4EAA"/>
    <w:rsid w:val="00FE57F1"/>
    <w:rsid w:val="00FE5B26"/>
    <w:rsid w:val="00FE6AB7"/>
    <w:rsid w:val="00FE7694"/>
    <w:rsid w:val="00FE76E4"/>
    <w:rsid w:val="00FF2D79"/>
    <w:rsid w:val="00FF366D"/>
    <w:rsid w:val="00FF5130"/>
    <w:rsid w:val="00FF5C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2BEAB"/>
  <w15:docId w15:val="{69320B87-FB4E-4FD7-BBEB-5556EF978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5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04154"/>
    <w:pPr>
      <w:tabs>
        <w:tab w:val="left" w:pos="426"/>
        <w:tab w:val="center" w:pos="3888"/>
      </w:tabs>
      <w:spacing w:after="0" w:line="240" w:lineRule="auto"/>
      <w:ind w:right="-3"/>
      <w:jc w:val="both"/>
      <w:outlineLvl w:val="0"/>
    </w:pPr>
    <w:rPr>
      <w:rFonts w:ascii="Arial" w:eastAsia="Times New Roman" w:hAnsi="Arial" w:cs="Times New Roman"/>
      <w:color w:val="0000FF"/>
      <w:sz w:val="24"/>
      <w:szCs w:val="28"/>
      <w:lang w:val="en-GB"/>
    </w:rPr>
  </w:style>
  <w:style w:type="character" w:customStyle="1" w:styleId="a4">
    <w:name w:val="Основной текст Знак"/>
    <w:basedOn w:val="a0"/>
    <w:link w:val="a3"/>
    <w:rsid w:val="00004154"/>
    <w:rPr>
      <w:rFonts w:ascii="Arial" w:eastAsia="Times New Roman" w:hAnsi="Arial" w:cs="Times New Roman"/>
      <w:color w:val="0000FF"/>
      <w:sz w:val="24"/>
      <w:szCs w:val="28"/>
      <w:lang w:val="en-GB"/>
    </w:rPr>
  </w:style>
  <w:style w:type="paragraph" w:styleId="a5">
    <w:name w:val="header"/>
    <w:basedOn w:val="a"/>
    <w:link w:val="a6"/>
    <w:uiPriority w:val="99"/>
    <w:unhideWhenUsed/>
    <w:rsid w:val="003013ED"/>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3013ED"/>
  </w:style>
  <w:style w:type="paragraph" w:styleId="a7">
    <w:name w:val="footer"/>
    <w:basedOn w:val="a"/>
    <w:link w:val="a8"/>
    <w:uiPriority w:val="99"/>
    <w:unhideWhenUsed/>
    <w:rsid w:val="003013ED"/>
    <w:pPr>
      <w:tabs>
        <w:tab w:val="center" w:pos="4680"/>
        <w:tab w:val="right" w:pos="9360"/>
      </w:tabs>
      <w:spacing w:after="0" w:line="240" w:lineRule="auto"/>
    </w:pPr>
  </w:style>
  <w:style w:type="character" w:customStyle="1" w:styleId="a8">
    <w:name w:val="Нижний колонтитул Знак"/>
    <w:basedOn w:val="a0"/>
    <w:link w:val="a7"/>
    <w:uiPriority w:val="99"/>
    <w:rsid w:val="003013ED"/>
  </w:style>
  <w:style w:type="paragraph" w:styleId="a9">
    <w:name w:val="Block Text"/>
    <w:basedOn w:val="a"/>
    <w:rsid w:val="002B7F54"/>
    <w:pPr>
      <w:spacing w:after="200" w:line="276" w:lineRule="auto"/>
      <w:ind w:left="1502" w:right="1134"/>
      <w:jc w:val="lowKashida"/>
    </w:pPr>
    <w:rPr>
      <w:rFonts w:ascii="IPT.Zar" w:eastAsia="Calibri" w:hAnsi="IPT.Zar" w:cs="Nazanin"/>
      <w:sz w:val="28"/>
      <w:szCs w:val="28"/>
    </w:rPr>
  </w:style>
  <w:style w:type="paragraph" w:styleId="aa">
    <w:name w:val="List Paragraph"/>
    <w:basedOn w:val="a"/>
    <w:uiPriority w:val="34"/>
    <w:qFormat/>
    <w:rsid w:val="00803873"/>
    <w:pPr>
      <w:widowControl w:val="0"/>
      <w:autoSpaceDE w:val="0"/>
      <w:autoSpaceDN w:val="0"/>
      <w:spacing w:after="0" w:line="240" w:lineRule="auto"/>
      <w:ind w:left="720"/>
      <w:contextualSpacing/>
    </w:pPr>
    <w:rPr>
      <w:rFonts w:ascii="Roman" w:eastAsia="Times New Roman" w:hAnsi="Roman" w:cs="Times New Roman"/>
      <w:sz w:val="24"/>
      <w:szCs w:val="24"/>
      <w:lang w:val="fi-FI"/>
    </w:rPr>
  </w:style>
  <w:style w:type="paragraph" w:styleId="ab">
    <w:name w:val="Balloon Text"/>
    <w:basedOn w:val="a"/>
    <w:link w:val="ac"/>
    <w:uiPriority w:val="99"/>
    <w:semiHidden/>
    <w:unhideWhenUsed/>
    <w:rsid w:val="0005346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53464"/>
    <w:rPr>
      <w:rFonts w:ascii="Segoe UI" w:hAnsi="Segoe UI" w:cs="Segoe UI"/>
      <w:sz w:val="18"/>
      <w:szCs w:val="18"/>
    </w:rPr>
  </w:style>
  <w:style w:type="character" w:styleId="ad">
    <w:name w:val="annotation reference"/>
    <w:basedOn w:val="a0"/>
    <w:uiPriority w:val="99"/>
    <w:rsid w:val="00F20B0F"/>
    <w:rPr>
      <w:sz w:val="16"/>
      <w:szCs w:val="16"/>
    </w:rPr>
  </w:style>
  <w:style w:type="paragraph" w:styleId="ae">
    <w:name w:val="annotation text"/>
    <w:basedOn w:val="a"/>
    <w:link w:val="af"/>
    <w:uiPriority w:val="99"/>
    <w:rsid w:val="00F20B0F"/>
    <w:pPr>
      <w:spacing w:after="200" w:line="276" w:lineRule="auto"/>
    </w:pPr>
    <w:rPr>
      <w:sz w:val="20"/>
      <w:szCs w:val="20"/>
    </w:rPr>
  </w:style>
  <w:style w:type="character" w:customStyle="1" w:styleId="af">
    <w:name w:val="Текст примечания Знак"/>
    <w:basedOn w:val="a0"/>
    <w:link w:val="ae"/>
    <w:uiPriority w:val="99"/>
    <w:rsid w:val="00F20B0F"/>
    <w:rPr>
      <w:sz w:val="20"/>
      <w:szCs w:val="20"/>
    </w:rPr>
  </w:style>
  <w:style w:type="paragraph" w:styleId="af0">
    <w:name w:val="annotation subject"/>
    <w:basedOn w:val="ae"/>
    <w:next w:val="ae"/>
    <w:link w:val="af1"/>
    <w:uiPriority w:val="99"/>
    <w:semiHidden/>
    <w:unhideWhenUsed/>
    <w:rsid w:val="00A12372"/>
    <w:pPr>
      <w:spacing w:after="160" w:line="240" w:lineRule="auto"/>
    </w:pPr>
    <w:rPr>
      <w:b/>
      <w:bCs/>
    </w:rPr>
  </w:style>
  <w:style w:type="character" w:customStyle="1" w:styleId="af1">
    <w:name w:val="Тема примечания Знак"/>
    <w:basedOn w:val="af"/>
    <w:link w:val="af0"/>
    <w:uiPriority w:val="99"/>
    <w:semiHidden/>
    <w:rsid w:val="00A12372"/>
    <w:rPr>
      <w:b/>
      <w:bCs/>
      <w:sz w:val="20"/>
      <w:szCs w:val="20"/>
    </w:rPr>
  </w:style>
  <w:style w:type="character" w:styleId="af2">
    <w:name w:val="line number"/>
    <w:basedOn w:val="a0"/>
    <w:rsid w:val="007354C9"/>
  </w:style>
  <w:style w:type="paragraph" w:styleId="af3">
    <w:name w:val="endnote text"/>
    <w:basedOn w:val="a"/>
    <w:link w:val="af4"/>
    <w:uiPriority w:val="99"/>
    <w:semiHidden/>
    <w:unhideWhenUsed/>
    <w:rsid w:val="00AA74D4"/>
    <w:pPr>
      <w:spacing w:after="0" w:line="240" w:lineRule="auto"/>
    </w:pPr>
    <w:rPr>
      <w:sz w:val="20"/>
      <w:szCs w:val="20"/>
    </w:rPr>
  </w:style>
  <w:style w:type="character" w:customStyle="1" w:styleId="af4">
    <w:name w:val="Текст концевой сноски Знак"/>
    <w:basedOn w:val="a0"/>
    <w:link w:val="af3"/>
    <w:uiPriority w:val="99"/>
    <w:semiHidden/>
    <w:rsid w:val="00AA74D4"/>
    <w:rPr>
      <w:sz w:val="20"/>
      <w:szCs w:val="20"/>
    </w:rPr>
  </w:style>
  <w:style w:type="character" w:styleId="af5">
    <w:name w:val="endnote reference"/>
    <w:basedOn w:val="a0"/>
    <w:uiPriority w:val="99"/>
    <w:semiHidden/>
    <w:unhideWhenUsed/>
    <w:rsid w:val="00AA74D4"/>
    <w:rPr>
      <w:vertAlign w:val="superscript"/>
    </w:rPr>
  </w:style>
  <w:style w:type="paragraph" w:styleId="af6">
    <w:name w:val="footnote text"/>
    <w:basedOn w:val="a"/>
    <w:link w:val="af7"/>
    <w:rsid w:val="005A5101"/>
    <w:rPr>
      <w:rFonts w:ascii="Times New Roman" w:eastAsia="Times New Roman" w:hAnsi="Times New Roman" w:cs="Times New Roman"/>
      <w:sz w:val="20"/>
      <w:szCs w:val="20"/>
    </w:rPr>
  </w:style>
  <w:style w:type="character" w:customStyle="1" w:styleId="af7">
    <w:name w:val="Текст сноски Знак"/>
    <w:basedOn w:val="a0"/>
    <w:link w:val="af6"/>
    <w:rsid w:val="005A5101"/>
    <w:rPr>
      <w:rFonts w:ascii="Times New Roman" w:eastAsia="Times New Roman" w:hAnsi="Times New Roman" w:cs="Times New Roman"/>
      <w:sz w:val="20"/>
      <w:szCs w:val="20"/>
    </w:rPr>
  </w:style>
  <w:style w:type="character" w:styleId="af8">
    <w:name w:val="footnote reference"/>
    <w:rsid w:val="005A5101"/>
    <w:rPr>
      <w:vertAlign w:val="superscript"/>
    </w:rPr>
  </w:style>
  <w:style w:type="character" w:customStyle="1" w:styleId="fontstyle01">
    <w:name w:val="fontstyle01"/>
    <w:basedOn w:val="a0"/>
    <w:rsid w:val="00752B58"/>
    <w:rPr>
      <w:rFonts w:cs="TimesNewRomanPSMT" w:hint="cs"/>
      <w:b w:val="0"/>
      <w:bCs w:val="0"/>
      <w:i w:val="0"/>
      <w:iCs w:val="0"/>
      <w:color w:val="000000"/>
      <w:sz w:val="28"/>
      <w:szCs w:val="28"/>
    </w:rPr>
  </w:style>
  <w:style w:type="paragraph" w:styleId="af9">
    <w:name w:val="Revision"/>
    <w:hidden/>
    <w:uiPriority w:val="99"/>
    <w:semiHidden/>
    <w:rsid w:val="003D65E8"/>
    <w:pPr>
      <w:spacing w:after="0" w:line="240" w:lineRule="auto"/>
    </w:pPr>
  </w:style>
  <w:style w:type="paragraph" w:styleId="afa">
    <w:name w:val="Title"/>
    <w:basedOn w:val="a"/>
    <w:link w:val="afb"/>
    <w:qFormat/>
    <w:rsid w:val="00F337D4"/>
    <w:pPr>
      <w:widowControl w:val="0"/>
      <w:spacing w:after="0" w:line="240" w:lineRule="auto"/>
      <w:jc w:val="center"/>
    </w:pPr>
    <w:rPr>
      <w:rFonts w:ascii="Times New Roman" w:eastAsia="MS Mincho" w:hAnsi="Times New Roman" w:cs="Times New Roman"/>
      <w:b/>
      <w:kern w:val="2"/>
      <w:sz w:val="24"/>
      <w:szCs w:val="24"/>
      <w:lang w:eastAsia="ja-JP"/>
    </w:rPr>
  </w:style>
  <w:style w:type="character" w:customStyle="1" w:styleId="afb">
    <w:name w:val="Заголовок Знак"/>
    <w:basedOn w:val="a0"/>
    <w:link w:val="afa"/>
    <w:rsid w:val="00F337D4"/>
    <w:rPr>
      <w:rFonts w:ascii="Times New Roman" w:eastAsia="MS Mincho" w:hAnsi="Times New Roman" w:cs="Times New Roman"/>
      <w:b/>
      <w:kern w:val="2"/>
      <w:sz w:val="24"/>
      <w:szCs w:val="24"/>
      <w:lang w:eastAsia="ja-JP"/>
    </w:rPr>
  </w:style>
  <w:style w:type="table" w:styleId="afc">
    <w:name w:val="Table Grid"/>
    <w:basedOn w:val="a1"/>
    <w:uiPriority w:val="39"/>
    <w:rsid w:val="00D6141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7D597F-2FA9-477A-9846-D1CBF4F24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Pages>
  <Words>3075</Words>
  <Characters>17530</Characters>
  <Application>Microsoft Office Word</Application>
  <DocSecurity>0</DocSecurity>
  <Lines>146</Lines>
  <Paragraphs>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IT</Company>
  <LinksUpToDate>false</LinksUpToDate>
  <CharactersWithSpaces>20564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Dehghan-s</dc:creator>
  <cp:lastModifiedBy>Аблайхан Багибаев Маликович</cp:lastModifiedBy>
  <cp:revision>227</cp:revision>
  <cp:lastPrinted>2025-02-12T10:36:00Z</cp:lastPrinted>
  <dcterms:created xsi:type="dcterms:W3CDTF">2024-10-03T05:56:00Z</dcterms:created>
  <dcterms:modified xsi:type="dcterms:W3CDTF">2025-02-12T12:46:00Z</dcterms:modified>
</cp:coreProperties>
</file>